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D3A6B" w14:textId="066AC72C" w:rsidR="007970CB" w:rsidRDefault="007970CB">
      <w:r>
        <w:rPr>
          <w:noProof/>
          <w:color w:val="2B579A"/>
          <w:shd w:val="clear" w:color="auto" w:fill="E6E6E6"/>
        </w:rPr>
        <w:drawing>
          <wp:anchor distT="0" distB="0" distL="114300" distR="114300" simplePos="0" relativeHeight="251658240" behindDoc="0" locked="0" layoutInCell="1" allowOverlap="1" wp14:anchorId="717C82BF" wp14:editId="4E53DA17">
            <wp:simplePos x="0" y="0"/>
            <wp:positionH relativeFrom="page">
              <wp:posOffset>-1569720</wp:posOffset>
            </wp:positionH>
            <wp:positionV relativeFrom="paragraph">
              <wp:posOffset>414655</wp:posOffset>
            </wp:positionV>
            <wp:extent cx="10895965" cy="7991475"/>
            <wp:effectExtent l="4445" t="0" r="5080" b="5080"/>
            <wp:wrapNone/>
            <wp:docPr id="1640525526" name="Picture 5" descr="A green background with a finger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25526" name="Picture 5" descr="A green background with a fingerprint&#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t="534" r="23722"/>
                    <a:stretch/>
                  </pic:blipFill>
                  <pic:spPr bwMode="auto">
                    <a:xfrm rot="5400000">
                      <a:off x="0" y="0"/>
                      <a:ext cx="10895965" cy="7991475"/>
                    </a:xfrm>
                    <a:prstGeom prst="rect">
                      <a:avLst/>
                    </a:prstGeom>
                    <a:noFill/>
                    <a:ln>
                      <a:noFill/>
                    </a:ln>
                    <a:extLst>
                      <a:ext uri="{53640926-AAD7-44D8-BBD7-CCE9431645EC}">
                        <a14:shadowObscured xmlns:a14="http://schemas.microsoft.com/office/drawing/2010/main"/>
                      </a:ext>
                    </a:extLst>
                  </pic:spPr>
                </pic:pic>
              </a:graphicData>
            </a:graphic>
          </wp:anchor>
        </w:drawing>
      </w:r>
    </w:p>
    <w:p w14:paraId="4E78BDD7" w14:textId="6A1A0E15" w:rsidR="00ED4DA8" w:rsidRDefault="00ED4DA8"/>
    <w:p w14:paraId="7117C8CE" w14:textId="77777777" w:rsidR="00ED4DA8" w:rsidRDefault="00ED4DA8"/>
    <w:p w14:paraId="542131EC" w14:textId="35065772" w:rsidR="00ED4DA8" w:rsidRDefault="00ED4DA8"/>
    <w:p w14:paraId="463A9CF7" w14:textId="4F440D8B" w:rsidR="00ED4DA8" w:rsidRDefault="00ED4DA8"/>
    <w:p w14:paraId="3066B5E7" w14:textId="4BA26233" w:rsidR="00ED4DA8" w:rsidRDefault="00ED4DA8"/>
    <w:p w14:paraId="33F7DA90" w14:textId="202B7EB3" w:rsidR="00047688" w:rsidRPr="00BE3946" w:rsidRDefault="00B472FB" w:rsidP="00047688">
      <w:r>
        <w:rPr>
          <w:noProof/>
          <w:color w:val="2B579A"/>
          <w:shd w:val="clear" w:color="auto" w:fill="E6E6E6"/>
        </w:rPr>
        <w:drawing>
          <wp:anchor distT="0" distB="0" distL="114300" distR="114300" simplePos="0" relativeHeight="251660290" behindDoc="0" locked="0" layoutInCell="1" allowOverlap="1" wp14:anchorId="5CF2A79E" wp14:editId="58D6942B">
            <wp:simplePos x="0" y="0"/>
            <wp:positionH relativeFrom="margin">
              <wp:posOffset>1338170</wp:posOffset>
            </wp:positionH>
            <wp:positionV relativeFrom="paragraph">
              <wp:posOffset>204815</wp:posOffset>
            </wp:positionV>
            <wp:extent cx="3051175" cy="1663065"/>
            <wp:effectExtent l="0" t="0" r="0" b="0"/>
            <wp:wrapNone/>
            <wp:docPr id="1292247256" name="Picture 6" descr="A white logo with a person in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47256" name="Picture 6" descr="A white logo with a person in a triangl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1175" cy="1663065"/>
                    </a:xfrm>
                    <a:prstGeom prst="rect">
                      <a:avLst/>
                    </a:prstGeom>
                  </pic:spPr>
                </pic:pic>
              </a:graphicData>
            </a:graphic>
          </wp:anchor>
        </w:drawing>
      </w:r>
      <w:r w:rsidR="00ED4DA8">
        <w:rPr>
          <w:noProof/>
          <w:color w:val="2B579A"/>
          <w:shd w:val="clear" w:color="auto" w:fill="E6E6E6"/>
        </w:rPr>
        <mc:AlternateContent>
          <mc:Choice Requires="wps">
            <w:drawing>
              <wp:anchor distT="0" distB="0" distL="114300" distR="114300" simplePos="0" relativeHeight="251662338" behindDoc="0" locked="0" layoutInCell="1" allowOverlap="1" wp14:anchorId="1EC48259" wp14:editId="67CC468B">
                <wp:simplePos x="0" y="0"/>
                <wp:positionH relativeFrom="margin">
                  <wp:posOffset>891540</wp:posOffset>
                </wp:positionH>
                <wp:positionV relativeFrom="paragraph">
                  <wp:posOffset>3322955</wp:posOffset>
                </wp:positionV>
                <wp:extent cx="3952240" cy="3642360"/>
                <wp:effectExtent l="0" t="0" r="0" b="0"/>
                <wp:wrapNone/>
                <wp:docPr id="1678727455" name="Text Box 15"/>
                <wp:cNvGraphicFramePr/>
                <a:graphic xmlns:a="http://schemas.openxmlformats.org/drawingml/2006/main">
                  <a:graphicData uri="http://schemas.microsoft.com/office/word/2010/wordprocessingShape">
                    <wps:wsp>
                      <wps:cNvSpPr txBox="1"/>
                      <wps:spPr>
                        <a:xfrm>
                          <a:off x="0" y="0"/>
                          <a:ext cx="3952240" cy="3642360"/>
                        </a:xfrm>
                        <a:prstGeom prst="rect">
                          <a:avLst/>
                        </a:prstGeom>
                        <a:noFill/>
                        <a:ln w="6350">
                          <a:noFill/>
                        </a:ln>
                      </wps:spPr>
                      <wps:txbx>
                        <w:txbxContent>
                          <w:p w14:paraId="49630B90" w14:textId="43A784D3" w:rsidR="00ED4DA8" w:rsidRDefault="000B5C70" w:rsidP="00ED4DA8">
                            <w:pPr>
                              <w:jc w:val="center"/>
                              <w:rPr>
                                <w:rFonts w:ascii="Proxima Soft Semibold" w:hAnsi="Proxima Soft Semibold"/>
                                <w:b/>
                                <w:bCs/>
                                <w:color w:val="FFFFFF" w:themeColor="background1"/>
                                <w:sz w:val="52"/>
                                <w:szCs w:val="52"/>
                              </w:rPr>
                            </w:pPr>
                            <w:r>
                              <w:rPr>
                                <w:rFonts w:ascii="Proxima Soft Semibold" w:hAnsi="Proxima Soft Semibold"/>
                                <w:b/>
                                <w:bCs/>
                                <w:color w:val="FFFFFF" w:themeColor="background1"/>
                                <w:sz w:val="52"/>
                                <w:szCs w:val="52"/>
                              </w:rPr>
                              <w:t xml:space="preserve">Aged Care, </w:t>
                            </w:r>
                            <w:r w:rsidR="003A0CAA">
                              <w:rPr>
                                <w:rFonts w:ascii="Proxima Soft Semibold" w:hAnsi="Proxima Soft Semibold"/>
                                <w:b/>
                                <w:bCs/>
                                <w:color w:val="FFFFFF" w:themeColor="background1"/>
                                <w:sz w:val="52"/>
                                <w:szCs w:val="52"/>
                              </w:rPr>
                              <w:t>Disability,</w:t>
                            </w:r>
                            <w:r>
                              <w:rPr>
                                <w:rFonts w:ascii="Proxima Soft Semibold" w:hAnsi="Proxima Soft Semibold"/>
                                <w:b/>
                                <w:bCs/>
                                <w:color w:val="FFFFFF" w:themeColor="background1"/>
                                <w:sz w:val="52"/>
                                <w:szCs w:val="52"/>
                              </w:rPr>
                              <w:t xml:space="preserve"> Leisure and Health </w:t>
                            </w:r>
                            <w:r w:rsidR="00ED4DA8">
                              <w:rPr>
                                <w:rFonts w:ascii="Proxima Soft Semibold" w:hAnsi="Proxima Soft Semibold"/>
                                <w:b/>
                                <w:bCs/>
                                <w:color w:val="FFFFFF" w:themeColor="background1"/>
                                <w:sz w:val="52"/>
                                <w:szCs w:val="52"/>
                              </w:rPr>
                              <w:t xml:space="preserve">Qualification Review </w:t>
                            </w:r>
                          </w:p>
                          <w:p w14:paraId="77BF6C79" w14:textId="77777777" w:rsidR="00ED4DA8" w:rsidRDefault="00ED4DA8" w:rsidP="00ED4DA8">
                            <w:pPr>
                              <w:jc w:val="center"/>
                              <w:rPr>
                                <w:rFonts w:ascii="Proxima Soft Semibold" w:hAnsi="Proxima Soft Semibold"/>
                                <w:b/>
                                <w:bCs/>
                                <w:color w:val="D1D1D1" w:themeColor="background2" w:themeShade="E6"/>
                                <w:sz w:val="44"/>
                                <w:szCs w:val="44"/>
                              </w:rPr>
                            </w:pPr>
                          </w:p>
                          <w:p w14:paraId="05B16402" w14:textId="6749FB6A" w:rsidR="00ED4DA8" w:rsidRPr="00621EA3" w:rsidRDefault="00ED4DA8" w:rsidP="00ED4DA8">
                            <w:pPr>
                              <w:jc w:val="center"/>
                              <w:rPr>
                                <w:rFonts w:ascii="Proxima Soft Semibold" w:hAnsi="Proxima Soft Semibold"/>
                                <w:b/>
                                <w:bCs/>
                                <w:color w:val="7030A0"/>
                                <w:sz w:val="44"/>
                                <w:szCs w:val="44"/>
                              </w:rPr>
                            </w:pPr>
                            <w:r w:rsidRPr="00621EA3">
                              <w:rPr>
                                <w:rFonts w:ascii="Proxima Soft Semibold" w:hAnsi="Proxima Soft Semibold"/>
                                <w:b/>
                                <w:bCs/>
                                <w:color w:val="7030A0"/>
                                <w:sz w:val="44"/>
                                <w:szCs w:val="44"/>
                              </w:rPr>
                              <w:t>Consultation</w:t>
                            </w:r>
                            <w:r w:rsidR="004C3E5E" w:rsidRPr="00621EA3">
                              <w:rPr>
                                <w:rFonts w:ascii="Proxima Soft Semibold" w:hAnsi="Proxima Soft Semibold"/>
                                <w:b/>
                                <w:bCs/>
                                <w:color w:val="7030A0"/>
                                <w:sz w:val="44"/>
                                <w:szCs w:val="44"/>
                              </w:rPr>
                              <w:t xml:space="preserve"> </w:t>
                            </w:r>
                            <w:r w:rsidRPr="00621EA3">
                              <w:rPr>
                                <w:rFonts w:ascii="Proxima Soft Semibold" w:hAnsi="Proxima Soft Semibold"/>
                                <w:b/>
                                <w:bCs/>
                                <w:color w:val="7030A0"/>
                                <w:sz w:val="44"/>
                                <w:szCs w:val="44"/>
                              </w:rPr>
                              <w:t>Strategy</w:t>
                            </w:r>
                          </w:p>
                          <w:p w14:paraId="0156528F" w14:textId="0413B293" w:rsidR="00ED4DA8" w:rsidRDefault="002874A6" w:rsidP="00ED4DA8">
                            <w:pPr>
                              <w:jc w:val="center"/>
                              <w:rPr>
                                <w:rFonts w:ascii="Proxima Soft Semibold" w:hAnsi="Proxima Soft Semibold"/>
                                <w:b/>
                                <w:bCs/>
                                <w:color w:val="7030A0"/>
                                <w:sz w:val="40"/>
                                <w:szCs w:val="40"/>
                              </w:rPr>
                            </w:pPr>
                            <w:r>
                              <w:rPr>
                                <w:rFonts w:ascii="Proxima Soft Semibold" w:hAnsi="Proxima Soft Semibold"/>
                                <w:b/>
                                <w:bCs/>
                                <w:color w:val="7030A0"/>
                                <w:sz w:val="40"/>
                                <w:szCs w:val="40"/>
                              </w:rPr>
                              <w:t>June</w:t>
                            </w:r>
                            <w:r w:rsidR="00ED4DA8" w:rsidRPr="00621EA3">
                              <w:rPr>
                                <w:rFonts w:ascii="Proxima Soft Semibold" w:hAnsi="Proxima Soft Semibold"/>
                                <w:b/>
                                <w:bCs/>
                                <w:color w:val="7030A0"/>
                                <w:sz w:val="40"/>
                                <w:szCs w:val="40"/>
                              </w:rPr>
                              <w:t xml:space="preserve"> 202</w:t>
                            </w:r>
                            <w:r>
                              <w:rPr>
                                <w:rFonts w:ascii="Proxima Soft Semibold" w:hAnsi="Proxima Soft Semibold"/>
                                <w:b/>
                                <w:bCs/>
                                <w:color w:val="7030A0"/>
                                <w:sz w:val="40"/>
                                <w:szCs w:val="40"/>
                              </w:rPr>
                              <w:t>5</w:t>
                            </w:r>
                          </w:p>
                          <w:p w14:paraId="67A9E368" w14:textId="16370CE3" w:rsidR="00ED4DA8" w:rsidRPr="007970CB" w:rsidRDefault="00ED4DA8" w:rsidP="00ED4DA8">
                            <w:pPr>
                              <w:jc w:val="center"/>
                              <w:rPr>
                                <w:rFonts w:ascii="Proxima Soft Semibold" w:hAnsi="Proxima Soft Semibold"/>
                                <w:b/>
                                <w:bCs/>
                                <w:color w:val="D1D1D1" w:themeColor="background2" w:themeShade="E6"/>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1EC48259">
                <v:stroke joinstyle="miter"/>
                <v:path gradientshapeok="t" o:connecttype="rect"/>
              </v:shapetype>
              <v:shape id="Text Box 15" style="position:absolute;margin-left:70.2pt;margin-top:261.65pt;width:311.2pt;height:286.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">
                <v:textbox>
                  <w:txbxContent>
                    <w:p w:rsidR="00ED4DA8" w:rsidP="00ED4DA8" w:rsidRDefault="000B5C70" w14:paraId="49630B90" w14:textId="43A784D3">
                      <w:pPr>
                        <w:jc w:val="center"/>
                        <w:rPr>
                          <w:rFonts w:ascii="Proxima Soft Semibold" w:hAnsi="Proxima Soft Semibold"/>
                          <w:b/>
                          <w:bCs/>
                          <w:color w:val="FFFFFF" w:themeColor="background1"/>
                          <w:sz w:val="52"/>
                          <w:szCs w:val="52"/>
                        </w:rPr>
                      </w:pPr>
                      <w:r>
                        <w:rPr>
                          <w:rFonts w:ascii="Proxima Soft Semibold" w:hAnsi="Proxima Soft Semibold"/>
                          <w:b/>
                          <w:bCs/>
                          <w:color w:val="FFFFFF" w:themeColor="background1"/>
                          <w:sz w:val="52"/>
                          <w:szCs w:val="52"/>
                        </w:rPr>
                        <w:t xml:space="preserve">Aged Care, </w:t>
                      </w:r>
                      <w:r w:rsidR="003A0CAA">
                        <w:rPr>
                          <w:rFonts w:ascii="Proxima Soft Semibold" w:hAnsi="Proxima Soft Semibold"/>
                          <w:b/>
                          <w:bCs/>
                          <w:color w:val="FFFFFF" w:themeColor="background1"/>
                          <w:sz w:val="52"/>
                          <w:szCs w:val="52"/>
                        </w:rPr>
                        <w:t>Disability,</w:t>
                      </w:r>
                      <w:r>
                        <w:rPr>
                          <w:rFonts w:ascii="Proxima Soft Semibold" w:hAnsi="Proxima Soft Semibold"/>
                          <w:b/>
                          <w:bCs/>
                          <w:color w:val="FFFFFF" w:themeColor="background1"/>
                          <w:sz w:val="52"/>
                          <w:szCs w:val="52"/>
                        </w:rPr>
                        <w:t xml:space="preserve"> Leisure and Health </w:t>
                      </w:r>
                      <w:r w:rsidR="00ED4DA8">
                        <w:rPr>
                          <w:rFonts w:ascii="Proxima Soft Semibold" w:hAnsi="Proxima Soft Semibold"/>
                          <w:b/>
                          <w:bCs/>
                          <w:color w:val="FFFFFF" w:themeColor="background1"/>
                          <w:sz w:val="52"/>
                          <w:szCs w:val="52"/>
                        </w:rPr>
                        <w:t xml:space="preserve">Qualification Review </w:t>
                      </w:r>
                    </w:p>
                    <w:p w:rsidR="00ED4DA8" w:rsidP="00ED4DA8" w:rsidRDefault="00ED4DA8" w14:paraId="77BF6C79" w14:textId="77777777">
                      <w:pPr>
                        <w:jc w:val="center"/>
                        <w:rPr>
                          <w:rFonts w:ascii="Proxima Soft Semibold" w:hAnsi="Proxima Soft Semibold"/>
                          <w:b/>
                          <w:bCs/>
                          <w:color w:val="D1D1D1" w:themeColor="background2" w:themeShade="E6"/>
                          <w:sz w:val="44"/>
                          <w:szCs w:val="44"/>
                        </w:rPr>
                      </w:pPr>
                    </w:p>
                    <w:p w:rsidRPr="00621EA3" w:rsidR="00ED4DA8" w:rsidP="00ED4DA8" w:rsidRDefault="00ED4DA8" w14:paraId="05B16402" w14:textId="6749FB6A">
                      <w:pPr>
                        <w:jc w:val="center"/>
                        <w:rPr>
                          <w:rFonts w:ascii="Proxima Soft Semibold" w:hAnsi="Proxima Soft Semibold"/>
                          <w:b/>
                          <w:bCs/>
                          <w:color w:val="7030A0"/>
                          <w:sz w:val="44"/>
                          <w:szCs w:val="44"/>
                        </w:rPr>
                      </w:pPr>
                      <w:r w:rsidRPr="00621EA3">
                        <w:rPr>
                          <w:rFonts w:ascii="Proxima Soft Semibold" w:hAnsi="Proxima Soft Semibold"/>
                          <w:b/>
                          <w:bCs/>
                          <w:color w:val="7030A0"/>
                          <w:sz w:val="44"/>
                          <w:szCs w:val="44"/>
                        </w:rPr>
                        <w:t>Consultation</w:t>
                      </w:r>
                      <w:r w:rsidRPr="00621EA3" w:rsidR="004C3E5E">
                        <w:rPr>
                          <w:rFonts w:ascii="Proxima Soft Semibold" w:hAnsi="Proxima Soft Semibold"/>
                          <w:b/>
                          <w:bCs/>
                          <w:color w:val="7030A0"/>
                          <w:sz w:val="44"/>
                          <w:szCs w:val="44"/>
                        </w:rPr>
                        <w:t xml:space="preserve"> </w:t>
                      </w:r>
                      <w:r w:rsidRPr="00621EA3">
                        <w:rPr>
                          <w:rFonts w:ascii="Proxima Soft Semibold" w:hAnsi="Proxima Soft Semibold"/>
                          <w:b/>
                          <w:bCs/>
                          <w:color w:val="7030A0"/>
                          <w:sz w:val="44"/>
                          <w:szCs w:val="44"/>
                        </w:rPr>
                        <w:t>Strategy</w:t>
                      </w:r>
                    </w:p>
                    <w:p w:rsidR="00ED4DA8" w:rsidP="00ED4DA8" w:rsidRDefault="002874A6" w14:paraId="0156528F" w14:textId="0413B293">
                      <w:pPr>
                        <w:jc w:val="center"/>
                        <w:rPr>
                          <w:rFonts w:ascii="Proxima Soft Semibold" w:hAnsi="Proxima Soft Semibold"/>
                          <w:b/>
                          <w:bCs/>
                          <w:color w:val="7030A0"/>
                          <w:sz w:val="40"/>
                          <w:szCs w:val="40"/>
                        </w:rPr>
                      </w:pPr>
                      <w:r>
                        <w:rPr>
                          <w:rFonts w:ascii="Proxima Soft Semibold" w:hAnsi="Proxima Soft Semibold"/>
                          <w:b/>
                          <w:bCs/>
                          <w:color w:val="7030A0"/>
                          <w:sz w:val="40"/>
                          <w:szCs w:val="40"/>
                        </w:rPr>
                        <w:t>June</w:t>
                      </w:r>
                      <w:r w:rsidRPr="00621EA3" w:rsidR="00ED4DA8">
                        <w:rPr>
                          <w:rFonts w:ascii="Proxima Soft Semibold" w:hAnsi="Proxima Soft Semibold"/>
                          <w:b/>
                          <w:bCs/>
                          <w:color w:val="7030A0"/>
                          <w:sz w:val="40"/>
                          <w:szCs w:val="40"/>
                        </w:rPr>
                        <w:t xml:space="preserve"> 202</w:t>
                      </w:r>
                      <w:r>
                        <w:rPr>
                          <w:rFonts w:ascii="Proxima Soft Semibold" w:hAnsi="Proxima Soft Semibold"/>
                          <w:b/>
                          <w:bCs/>
                          <w:color w:val="7030A0"/>
                          <w:sz w:val="40"/>
                          <w:szCs w:val="40"/>
                        </w:rPr>
                        <w:t>5</w:t>
                      </w:r>
                    </w:p>
                    <w:p w:rsidRPr="007970CB" w:rsidR="00ED4DA8" w:rsidP="00ED4DA8" w:rsidRDefault="00ED4DA8" w14:paraId="67A9E368" w14:textId="16370CE3">
                      <w:pPr>
                        <w:jc w:val="center"/>
                        <w:rPr>
                          <w:rFonts w:ascii="Proxima Soft Semibold" w:hAnsi="Proxima Soft Semibold"/>
                          <w:b/>
                          <w:bCs/>
                          <w:color w:val="D1D1D1" w:themeColor="background2" w:themeShade="E6"/>
                          <w:sz w:val="28"/>
                          <w:szCs w:val="28"/>
                        </w:rPr>
                      </w:pPr>
                    </w:p>
                  </w:txbxContent>
                </v:textbox>
                <w10:wrap anchorx="margin"/>
              </v:shape>
            </w:pict>
          </mc:Fallback>
        </mc:AlternateContent>
      </w:r>
      <w:r w:rsidR="00ED4DA8">
        <w:br w:type="page"/>
      </w:r>
    </w:p>
    <w:sdt>
      <w:sdtPr>
        <w:rPr>
          <w:rFonts w:asciiTheme="minorHAnsi" w:eastAsiaTheme="minorEastAsia" w:hAnsiTheme="minorHAnsi" w:cstheme="minorBidi"/>
          <w:i/>
          <w:iCs/>
          <w:color w:val="auto"/>
          <w:kern w:val="2"/>
          <w:sz w:val="24"/>
          <w:szCs w:val="24"/>
          <w:lang w:val="en-AU"/>
          <w14:ligatures w14:val="standardContextual"/>
        </w:rPr>
        <w:id w:val="1931296737"/>
        <w:docPartObj>
          <w:docPartGallery w:val="Table of Contents"/>
          <w:docPartUnique/>
        </w:docPartObj>
      </w:sdtPr>
      <w:sdtEndPr/>
      <w:sdtContent>
        <w:p w14:paraId="6711D1D4" w14:textId="131710FE" w:rsidR="00BE3946" w:rsidRDefault="00BE3946">
          <w:pPr>
            <w:pStyle w:val="TOCHeading"/>
          </w:pPr>
          <w:r>
            <w:t>Table of Contents</w:t>
          </w:r>
        </w:p>
        <w:p w14:paraId="068DC16E" w14:textId="77777777" w:rsidR="00DB627B" w:rsidRDefault="00DB627B" w:rsidP="14ADBF52">
          <w:pPr>
            <w:pStyle w:val="TOC1"/>
            <w:tabs>
              <w:tab w:val="clear" w:pos="9016"/>
              <w:tab w:val="left" w:pos="480"/>
              <w:tab w:val="right" w:leader="dot" w:pos="9015"/>
            </w:tabs>
            <w:rPr>
              <w:rStyle w:val="Hyperlink"/>
              <w:noProof/>
              <w:lang w:eastAsia="en-GB"/>
            </w:rPr>
          </w:pPr>
          <w:r>
            <w:fldChar w:fldCharType="begin"/>
          </w:r>
          <w:r w:rsidR="002823A1">
            <w:instrText>TOC \o "1-3" \z \u \h</w:instrText>
          </w:r>
          <w:r>
            <w:fldChar w:fldCharType="separate"/>
          </w:r>
          <w:hyperlink w:anchor="_Toc910488842">
            <w:r w:rsidR="14ADBF52" w:rsidRPr="14ADBF52">
              <w:rPr>
                <w:rStyle w:val="Hyperlink"/>
              </w:rPr>
              <w:t>1.</w:t>
            </w:r>
            <w:r w:rsidR="002823A1">
              <w:tab/>
            </w:r>
            <w:r w:rsidR="14ADBF52" w:rsidRPr="14ADBF52">
              <w:rPr>
                <w:rStyle w:val="Hyperlink"/>
              </w:rPr>
              <w:t>Introduction</w:t>
            </w:r>
            <w:r w:rsidR="002823A1">
              <w:tab/>
            </w:r>
            <w:r w:rsidR="002823A1">
              <w:fldChar w:fldCharType="begin"/>
            </w:r>
            <w:r w:rsidR="002823A1">
              <w:instrText>PAGEREF _Toc910488842 \h</w:instrText>
            </w:r>
            <w:r w:rsidR="002823A1">
              <w:fldChar w:fldCharType="separate"/>
            </w:r>
            <w:r w:rsidR="14ADBF52" w:rsidRPr="14ADBF52">
              <w:rPr>
                <w:rStyle w:val="Hyperlink"/>
              </w:rPr>
              <w:t>2</w:t>
            </w:r>
            <w:r w:rsidR="002823A1">
              <w:fldChar w:fldCharType="end"/>
            </w:r>
          </w:hyperlink>
        </w:p>
        <w:p w14:paraId="07424BFE" w14:textId="77777777" w:rsidR="00DB627B" w:rsidRDefault="14ADBF52" w:rsidP="14ADBF52">
          <w:pPr>
            <w:pStyle w:val="TOC2"/>
            <w:tabs>
              <w:tab w:val="right" w:leader="dot" w:pos="9015"/>
            </w:tabs>
            <w:rPr>
              <w:rStyle w:val="Hyperlink"/>
              <w:noProof/>
              <w:lang w:eastAsia="en-GB"/>
            </w:rPr>
          </w:pPr>
          <w:hyperlink w:anchor="_Toc955987220">
            <w:r w:rsidRPr="14ADBF52">
              <w:rPr>
                <w:rStyle w:val="Hyperlink"/>
              </w:rPr>
              <w:t>1.1 Project details</w:t>
            </w:r>
            <w:r w:rsidR="00DB627B">
              <w:tab/>
            </w:r>
            <w:r w:rsidR="00DB627B">
              <w:fldChar w:fldCharType="begin"/>
            </w:r>
            <w:r w:rsidR="00DB627B">
              <w:instrText>PAGEREF _Toc955987220 \h</w:instrText>
            </w:r>
            <w:r w:rsidR="00DB627B">
              <w:fldChar w:fldCharType="separate"/>
            </w:r>
            <w:r w:rsidRPr="14ADBF52">
              <w:rPr>
                <w:rStyle w:val="Hyperlink"/>
              </w:rPr>
              <w:t>3</w:t>
            </w:r>
            <w:r w:rsidR="00DB627B">
              <w:fldChar w:fldCharType="end"/>
            </w:r>
          </w:hyperlink>
        </w:p>
        <w:p w14:paraId="1569F723" w14:textId="77777777" w:rsidR="00DB627B" w:rsidRDefault="14ADBF52" w:rsidP="14ADBF52">
          <w:pPr>
            <w:pStyle w:val="TOC2"/>
            <w:tabs>
              <w:tab w:val="right" w:leader="dot" w:pos="9015"/>
            </w:tabs>
            <w:rPr>
              <w:rStyle w:val="Hyperlink"/>
              <w:noProof/>
              <w:lang w:eastAsia="en-GB"/>
            </w:rPr>
          </w:pPr>
          <w:hyperlink w:anchor="_Toc1935309616">
            <w:r w:rsidRPr="14ADBF52">
              <w:rPr>
                <w:rStyle w:val="Hyperlink"/>
              </w:rPr>
              <w:t>1.2 Purpose of the Consultation Strategy</w:t>
            </w:r>
            <w:r w:rsidR="00DB627B">
              <w:tab/>
            </w:r>
            <w:r w:rsidR="00DB627B">
              <w:fldChar w:fldCharType="begin"/>
            </w:r>
            <w:r w:rsidR="00DB627B">
              <w:instrText>PAGEREF _Toc1935309616 \h</w:instrText>
            </w:r>
            <w:r w:rsidR="00DB627B">
              <w:fldChar w:fldCharType="separate"/>
            </w:r>
            <w:r w:rsidRPr="14ADBF52">
              <w:rPr>
                <w:rStyle w:val="Hyperlink"/>
              </w:rPr>
              <w:t>3</w:t>
            </w:r>
            <w:r w:rsidR="00DB627B">
              <w:fldChar w:fldCharType="end"/>
            </w:r>
          </w:hyperlink>
        </w:p>
        <w:p w14:paraId="1D3AC578" w14:textId="77777777" w:rsidR="00DB627B" w:rsidRDefault="14ADBF52" w:rsidP="14ADBF52">
          <w:pPr>
            <w:pStyle w:val="TOC2"/>
            <w:tabs>
              <w:tab w:val="right" w:leader="dot" w:pos="9015"/>
            </w:tabs>
            <w:rPr>
              <w:rStyle w:val="Hyperlink"/>
              <w:noProof/>
              <w:lang w:eastAsia="en-GB"/>
            </w:rPr>
          </w:pPr>
          <w:hyperlink w:anchor="_Toc1985170401">
            <w:r w:rsidRPr="14ADBF52">
              <w:rPr>
                <w:rStyle w:val="Hyperlink"/>
              </w:rPr>
              <w:t>1.3 Audience</w:t>
            </w:r>
            <w:r w:rsidR="00DB627B">
              <w:tab/>
            </w:r>
            <w:r w:rsidR="00DB627B">
              <w:fldChar w:fldCharType="begin"/>
            </w:r>
            <w:r w:rsidR="00DB627B">
              <w:instrText>PAGEREF _Toc1985170401 \h</w:instrText>
            </w:r>
            <w:r w:rsidR="00DB627B">
              <w:fldChar w:fldCharType="separate"/>
            </w:r>
            <w:r w:rsidRPr="14ADBF52">
              <w:rPr>
                <w:rStyle w:val="Hyperlink"/>
              </w:rPr>
              <w:t>3</w:t>
            </w:r>
            <w:r w:rsidR="00DB627B">
              <w:fldChar w:fldCharType="end"/>
            </w:r>
          </w:hyperlink>
        </w:p>
        <w:p w14:paraId="72B65891" w14:textId="77777777" w:rsidR="00DB627B" w:rsidRDefault="14ADBF52" w:rsidP="14ADBF52">
          <w:pPr>
            <w:pStyle w:val="TOC1"/>
            <w:tabs>
              <w:tab w:val="clear" w:pos="9016"/>
              <w:tab w:val="left" w:pos="480"/>
              <w:tab w:val="right" w:leader="dot" w:pos="9015"/>
            </w:tabs>
            <w:rPr>
              <w:rStyle w:val="Hyperlink"/>
              <w:noProof/>
              <w:lang w:eastAsia="en-GB"/>
            </w:rPr>
          </w:pPr>
          <w:hyperlink w:anchor="_Toc1452086923">
            <w:r w:rsidRPr="14ADBF52">
              <w:rPr>
                <w:rStyle w:val="Hyperlink"/>
              </w:rPr>
              <w:t>2.</w:t>
            </w:r>
            <w:r w:rsidR="00DB627B">
              <w:tab/>
            </w:r>
            <w:r w:rsidRPr="14ADBF52">
              <w:rPr>
                <w:rStyle w:val="Hyperlink"/>
              </w:rPr>
              <w:t>Background</w:t>
            </w:r>
            <w:r w:rsidR="00DB627B">
              <w:tab/>
            </w:r>
            <w:r w:rsidR="00DB627B">
              <w:fldChar w:fldCharType="begin"/>
            </w:r>
            <w:r w:rsidR="00DB627B">
              <w:instrText>PAGEREF _Toc1452086923 \h</w:instrText>
            </w:r>
            <w:r w:rsidR="00DB627B">
              <w:fldChar w:fldCharType="separate"/>
            </w:r>
            <w:r w:rsidRPr="14ADBF52">
              <w:rPr>
                <w:rStyle w:val="Hyperlink"/>
              </w:rPr>
              <w:t>3</w:t>
            </w:r>
            <w:r w:rsidR="00DB627B">
              <w:fldChar w:fldCharType="end"/>
            </w:r>
          </w:hyperlink>
        </w:p>
        <w:p w14:paraId="5870B9EC" w14:textId="77777777" w:rsidR="00DB627B" w:rsidRDefault="14ADBF52" w:rsidP="14ADBF52">
          <w:pPr>
            <w:pStyle w:val="TOC2"/>
            <w:tabs>
              <w:tab w:val="right" w:leader="dot" w:pos="9015"/>
            </w:tabs>
            <w:rPr>
              <w:rStyle w:val="Hyperlink"/>
              <w:noProof/>
              <w:lang w:eastAsia="en-GB"/>
            </w:rPr>
          </w:pPr>
          <w:hyperlink w:anchor="_Toc1312644598">
            <w:r w:rsidRPr="14ADBF52">
              <w:rPr>
                <w:rStyle w:val="Hyperlink"/>
              </w:rPr>
              <w:t>2.1 Project overview</w:t>
            </w:r>
            <w:r w:rsidR="00DB627B">
              <w:tab/>
            </w:r>
            <w:r w:rsidR="00DB627B">
              <w:fldChar w:fldCharType="begin"/>
            </w:r>
            <w:r w:rsidR="00DB627B">
              <w:instrText>PAGEREF _Toc1312644598 \h</w:instrText>
            </w:r>
            <w:r w:rsidR="00DB627B">
              <w:fldChar w:fldCharType="separate"/>
            </w:r>
            <w:r w:rsidRPr="14ADBF52">
              <w:rPr>
                <w:rStyle w:val="Hyperlink"/>
              </w:rPr>
              <w:t>3</w:t>
            </w:r>
            <w:r w:rsidR="00DB627B">
              <w:fldChar w:fldCharType="end"/>
            </w:r>
          </w:hyperlink>
        </w:p>
        <w:p w14:paraId="77996753" w14:textId="77777777" w:rsidR="00DB627B" w:rsidRDefault="14ADBF52" w:rsidP="14ADBF52">
          <w:pPr>
            <w:pStyle w:val="TOC2"/>
            <w:tabs>
              <w:tab w:val="right" w:leader="dot" w:pos="9015"/>
            </w:tabs>
            <w:rPr>
              <w:rStyle w:val="Hyperlink"/>
              <w:noProof/>
              <w:lang w:eastAsia="en-GB"/>
            </w:rPr>
          </w:pPr>
          <w:hyperlink w:anchor="_Toc273424429">
            <w:r w:rsidRPr="14ADBF52">
              <w:rPr>
                <w:rStyle w:val="Hyperlink"/>
              </w:rPr>
              <w:t>2.2 Importance of stakeholder engagement for project success</w:t>
            </w:r>
            <w:r w:rsidR="00DB627B">
              <w:tab/>
            </w:r>
            <w:r w:rsidR="00DB627B">
              <w:fldChar w:fldCharType="begin"/>
            </w:r>
            <w:r w:rsidR="00DB627B">
              <w:instrText>PAGEREF _Toc273424429 \h</w:instrText>
            </w:r>
            <w:r w:rsidR="00DB627B">
              <w:fldChar w:fldCharType="separate"/>
            </w:r>
            <w:r w:rsidRPr="14ADBF52">
              <w:rPr>
                <w:rStyle w:val="Hyperlink"/>
              </w:rPr>
              <w:t>4</w:t>
            </w:r>
            <w:r w:rsidR="00DB627B">
              <w:fldChar w:fldCharType="end"/>
            </w:r>
          </w:hyperlink>
        </w:p>
        <w:p w14:paraId="531DDE20" w14:textId="77777777" w:rsidR="00DB627B" w:rsidRDefault="14ADBF52" w:rsidP="14ADBF52">
          <w:pPr>
            <w:pStyle w:val="TOC1"/>
            <w:tabs>
              <w:tab w:val="clear" w:pos="9016"/>
              <w:tab w:val="left" w:pos="480"/>
              <w:tab w:val="right" w:leader="dot" w:pos="9015"/>
            </w:tabs>
            <w:rPr>
              <w:rStyle w:val="Hyperlink"/>
              <w:noProof/>
              <w:lang w:eastAsia="en-GB"/>
            </w:rPr>
          </w:pPr>
          <w:hyperlink w:anchor="_Toc1312502530">
            <w:r w:rsidRPr="14ADBF52">
              <w:rPr>
                <w:rStyle w:val="Hyperlink"/>
              </w:rPr>
              <w:t>3.</w:t>
            </w:r>
            <w:r w:rsidR="00DB627B">
              <w:tab/>
            </w:r>
            <w:r w:rsidRPr="14ADBF52">
              <w:rPr>
                <w:rStyle w:val="Hyperlink"/>
              </w:rPr>
              <w:t>Stakeholder engagement objectives and scope</w:t>
            </w:r>
            <w:r w:rsidR="00DB627B">
              <w:tab/>
            </w:r>
            <w:r w:rsidR="00DB627B">
              <w:fldChar w:fldCharType="begin"/>
            </w:r>
            <w:r w:rsidR="00DB627B">
              <w:instrText>PAGEREF _Toc1312502530 \h</w:instrText>
            </w:r>
            <w:r w:rsidR="00DB627B">
              <w:fldChar w:fldCharType="separate"/>
            </w:r>
            <w:r w:rsidRPr="14ADBF52">
              <w:rPr>
                <w:rStyle w:val="Hyperlink"/>
              </w:rPr>
              <w:t>4</w:t>
            </w:r>
            <w:r w:rsidR="00DB627B">
              <w:fldChar w:fldCharType="end"/>
            </w:r>
          </w:hyperlink>
        </w:p>
        <w:p w14:paraId="3BDF5EF2" w14:textId="77777777" w:rsidR="00DB627B" w:rsidRDefault="14ADBF52" w:rsidP="14ADBF52">
          <w:pPr>
            <w:pStyle w:val="TOC2"/>
            <w:tabs>
              <w:tab w:val="left" w:pos="660"/>
              <w:tab w:val="right" w:leader="dot" w:pos="9015"/>
            </w:tabs>
            <w:rPr>
              <w:rStyle w:val="Hyperlink"/>
              <w:noProof/>
              <w:lang w:eastAsia="en-GB"/>
            </w:rPr>
          </w:pPr>
          <w:hyperlink w:anchor="_Toc1551042808">
            <w:r w:rsidRPr="14ADBF52">
              <w:rPr>
                <w:rStyle w:val="Hyperlink"/>
              </w:rPr>
              <w:t>3.1</w:t>
            </w:r>
            <w:r w:rsidR="00DB627B">
              <w:tab/>
            </w:r>
            <w:r w:rsidRPr="14ADBF52">
              <w:rPr>
                <w:rStyle w:val="Hyperlink"/>
              </w:rPr>
              <w:t>Stakeholder engagement objectives</w:t>
            </w:r>
            <w:r w:rsidR="00DB627B">
              <w:tab/>
            </w:r>
            <w:r w:rsidR="00DB627B">
              <w:fldChar w:fldCharType="begin"/>
            </w:r>
            <w:r w:rsidR="00DB627B">
              <w:instrText>PAGEREF _Toc1551042808 \h</w:instrText>
            </w:r>
            <w:r w:rsidR="00DB627B">
              <w:fldChar w:fldCharType="separate"/>
            </w:r>
            <w:r w:rsidRPr="14ADBF52">
              <w:rPr>
                <w:rStyle w:val="Hyperlink"/>
              </w:rPr>
              <w:t>4</w:t>
            </w:r>
            <w:r w:rsidR="00DB627B">
              <w:fldChar w:fldCharType="end"/>
            </w:r>
          </w:hyperlink>
        </w:p>
        <w:p w14:paraId="034A4448" w14:textId="77777777" w:rsidR="00DB627B" w:rsidRDefault="14ADBF52" w:rsidP="14ADBF52">
          <w:pPr>
            <w:pStyle w:val="TOC2"/>
            <w:tabs>
              <w:tab w:val="right" w:leader="dot" w:pos="9015"/>
            </w:tabs>
            <w:rPr>
              <w:rStyle w:val="Hyperlink"/>
              <w:noProof/>
              <w:lang w:eastAsia="en-GB"/>
            </w:rPr>
          </w:pPr>
          <w:hyperlink w:anchor="_Toc831712190">
            <w:r w:rsidRPr="14ADBF52">
              <w:rPr>
                <w:rStyle w:val="Hyperlink"/>
              </w:rPr>
              <w:t>3.2 Scope of stakeholder engagement activities</w:t>
            </w:r>
            <w:r w:rsidR="00DB627B">
              <w:tab/>
            </w:r>
            <w:r w:rsidR="00DB627B">
              <w:fldChar w:fldCharType="begin"/>
            </w:r>
            <w:r w:rsidR="00DB627B">
              <w:instrText>PAGEREF _Toc831712190 \h</w:instrText>
            </w:r>
            <w:r w:rsidR="00DB627B">
              <w:fldChar w:fldCharType="separate"/>
            </w:r>
            <w:r w:rsidRPr="14ADBF52">
              <w:rPr>
                <w:rStyle w:val="Hyperlink"/>
              </w:rPr>
              <w:t>4</w:t>
            </w:r>
            <w:r w:rsidR="00DB627B">
              <w:fldChar w:fldCharType="end"/>
            </w:r>
          </w:hyperlink>
        </w:p>
        <w:p w14:paraId="532A33E1" w14:textId="77777777" w:rsidR="00DB627B" w:rsidRDefault="14ADBF52" w:rsidP="14ADBF52">
          <w:pPr>
            <w:pStyle w:val="TOC1"/>
            <w:tabs>
              <w:tab w:val="clear" w:pos="9016"/>
              <w:tab w:val="left" w:pos="480"/>
              <w:tab w:val="right" w:leader="dot" w:pos="9015"/>
            </w:tabs>
            <w:rPr>
              <w:rStyle w:val="Hyperlink"/>
              <w:noProof/>
              <w:lang w:eastAsia="en-GB"/>
            </w:rPr>
          </w:pPr>
          <w:hyperlink w:anchor="_Toc1484411132">
            <w:r w:rsidRPr="14ADBF52">
              <w:rPr>
                <w:rStyle w:val="Hyperlink"/>
              </w:rPr>
              <w:t>4.</w:t>
            </w:r>
            <w:r w:rsidR="00DB627B">
              <w:tab/>
            </w:r>
            <w:r w:rsidRPr="14ADBF52">
              <w:rPr>
                <w:rStyle w:val="Hyperlink"/>
              </w:rPr>
              <w:t>Stakeholder identification and analysis</w:t>
            </w:r>
            <w:r w:rsidR="00DB627B">
              <w:tab/>
            </w:r>
            <w:r w:rsidR="00DB627B">
              <w:fldChar w:fldCharType="begin"/>
            </w:r>
            <w:r w:rsidR="00DB627B">
              <w:instrText>PAGEREF _Toc1484411132 \h</w:instrText>
            </w:r>
            <w:r w:rsidR="00DB627B">
              <w:fldChar w:fldCharType="separate"/>
            </w:r>
            <w:r w:rsidRPr="14ADBF52">
              <w:rPr>
                <w:rStyle w:val="Hyperlink"/>
              </w:rPr>
              <w:t>5</w:t>
            </w:r>
            <w:r w:rsidR="00DB627B">
              <w:fldChar w:fldCharType="end"/>
            </w:r>
          </w:hyperlink>
        </w:p>
        <w:p w14:paraId="151521A6" w14:textId="77777777" w:rsidR="00DB627B" w:rsidRDefault="14ADBF52" w:rsidP="14ADBF52">
          <w:pPr>
            <w:pStyle w:val="TOC2"/>
            <w:tabs>
              <w:tab w:val="right" w:leader="dot" w:pos="9015"/>
            </w:tabs>
            <w:rPr>
              <w:rStyle w:val="Hyperlink"/>
              <w:noProof/>
              <w:lang w:eastAsia="en-GB"/>
            </w:rPr>
          </w:pPr>
          <w:hyperlink w:anchor="_Toc2006555008">
            <w:r w:rsidRPr="14ADBF52">
              <w:rPr>
                <w:rStyle w:val="Hyperlink"/>
              </w:rPr>
              <w:t>4.1 Stakeholder identification</w:t>
            </w:r>
            <w:r w:rsidR="00DB627B">
              <w:tab/>
            </w:r>
            <w:r w:rsidR="00DB627B">
              <w:fldChar w:fldCharType="begin"/>
            </w:r>
            <w:r w:rsidR="00DB627B">
              <w:instrText>PAGEREF _Toc2006555008 \h</w:instrText>
            </w:r>
            <w:r w:rsidR="00DB627B">
              <w:fldChar w:fldCharType="separate"/>
            </w:r>
            <w:r w:rsidRPr="14ADBF52">
              <w:rPr>
                <w:rStyle w:val="Hyperlink"/>
              </w:rPr>
              <w:t>5</w:t>
            </w:r>
            <w:r w:rsidR="00DB627B">
              <w:fldChar w:fldCharType="end"/>
            </w:r>
          </w:hyperlink>
        </w:p>
        <w:p w14:paraId="66B89ECA" w14:textId="77777777" w:rsidR="00DB627B" w:rsidRDefault="14ADBF52" w:rsidP="14ADBF52">
          <w:pPr>
            <w:pStyle w:val="TOC2"/>
            <w:tabs>
              <w:tab w:val="right" w:leader="dot" w:pos="9015"/>
            </w:tabs>
            <w:rPr>
              <w:rStyle w:val="Hyperlink"/>
              <w:noProof/>
              <w:lang w:eastAsia="en-GB"/>
            </w:rPr>
          </w:pPr>
          <w:hyperlink w:anchor="_Toc1799868603">
            <w:r w:rsidRPr="14ADBF52">
              <w:rPr>
                <w:rStyle w:val="Hyperlink"/>
              </w:rPr>
              <w:t>4.2 Stakeholder categories and analysis</w:t>
            </w:r>
            <w:r w:rsidR="00DB627B">
              <w:tab/>
            </w:r>
            <w:r w:rsidR="00DB627B">
              <w:fldChar w:fldCharType="begin"/>
            </w:r>
            <w:r w:rsidR="00DB627B">
              <w:instrText>PAGEREF _Toc1799868603 \h</w:instrText>
            </w:r>
            <w:r w:rsidR="00DB627B">
              <w:fldChar w:fldCharType="separate"/>
            </w:r>
            <w:r w:rsidRPr="14ADBF52">
              <w:rPr>
                <w:rStyle w:val="Hyperlink"/>
              </w:rPr>
              <w:t>5</w:t>
            </w:r>
            <w:r w:rsidR="00DB627B">
              <w:fldChar w:fldCharType="end"/>
            </w:r>
          </w:hyperlink>
        </w:p>
        <w:p w14:paraId="53B0A225" w14:textId="77777777" w:rsidR="00DB627B" w:rsidRDefault="14ADBF52" w:rsidP="14ADBF52">
          <w:pPr>
            <w:pStyle w:val="TOC1"/>
            <w:tabs>
              <w:tab w:val="clear" w:pos="9016"/>
              <w:tab w:val="left" w:pos="480"/>
              <w:tab w:val="right" w:leader="dot" w:pos="9015"/>
            </w:tabs>
            <w:rPr>
              <w:rStyle w:val="Hyperlink"/>
              <w:noProof/>
              <w:lang w:eastAsia="en-GB"/>
            </w:rPr>
          </w:pPr>
          <w:hyperlink w:anchor="_Toc240249827">
            <w:r w:rsidRPr="14ADBF52">
              <w:rPr>
                <w:rStyle w:val="Hyperlink"/>
              </w:rPr>
              <w:t>5.</w:t>
            </w:r>
            <w:r w:rsidR="00DB627B">
              <w:tab/>
            </w:r>
            <w:r w:rsidRPr="14ADBF52">
              <w:rPr>
                <w:rStyle w:val="Hyperlink"/>
              </w:rPr>
              <w:t>Strategic approach</w:t>
            </w:r>
            <w:r w:rsidR="00DB627B">
              <w:tab/>
            </w:r>
            <w:r w:rsidR="00DB627B">
              <w:fldChar w:fldCharType="begin"/>
            </w:r>
            <w:r w:rsidR="00DB627B">
              <w:instrText>PAGEREF _Toc240249827 \h</w:instrText>
            </w:r>
            <w:r w:rsidR="00DB627B">
              <w:fldChar w:fldCharType="separate"/>
            </w:r>
            <w:r w:rsidRPr="14ADBF52">
              <w:rPr>
                <w:rStyle w:val="Hyperlink"/>
              </w:rPr>
              <w:t>7</w:t>
            </w:r>
            <w:r w:rsidR="00DB627B">
              <w:fldChar w:fldCharType="end"/>
            </w:r>
          </w:hyperlink>
        </w:p>
        <w:p w14:paraId="3A493B76" w14:textId="77777777" w:rsidR="00DB627B" w:rsidRDefault="14ADBF52" w:rsidP="14ADBF52">
          <w:pPr>
            <w:pStyle w:val="TOC2"/>
            <w:tabs>
              <w:tab w:val="right" w:leader="dot" w:pos="9015"/>
            </w:tabs>
            <w:rPr>
              <w:rStyle w:val="Hyperlink"/>
              <w:noProof/>
              <w:lang w:eastAsia="en-GB"/>
            </w:rPr>
          </w:pPr>
          <w:hyperlink w:anchor="_Toc457411081">
            <w:r w:rsidRPr="14ADBF52">
              <w:rPr>
                <w:rStyle w:val="Hyperlink"/>
              </w:rPr>
              <w:t>5.1 Engagement methods</w:t>
            </w:r>
            <w:r w:rsidR="00DB627B">
              <w:tab/>
            </w:r>
            <w:r w:rsidR="00DB627B">
              <w:fldChar w:fldCharType="begin"/>
            </w:r>
            <w:r w:rsidR="00DB627B">
              <w:instrText>PAGEREF _Toc457411081 \h</w:instrText>
            </w:r>
            <w:r w:rsidR="00DB627B">
              <w:fldChar w:fldCharType="separate"/>
            </w:r>
            <w:r w:rsidRPr="14ADBF52">
              <w:rPr>
                <w:rStyle w:val="Hyperlink"/>
              </w:rPr>
              <w:t>7</w:t>
            </w:r>
            <w:r w:rsidR="00DB627B">
              <w:fldChar w:fldCharType="end"/>
            </w:r>
          </w:hyperlink>
        </w:p>
        <w:p w14:paraId="267AE56D" w14:textId="77777777" w:rsidR="00DB627B" w:rsidRDefault="14ADBF52" w:rsidP="14ADBF52">
          <w:pPr>
            <w:pStyle w:val="TOC2"/>
            <w:tabs>
              <w:tab w:val="right" w:leader="dot" w:pos="9015"/>
            </w:tabs>
            <w:rPr>
              <w:rStyle w:val="Hyperlink"/>
              <w:noProof/>
              <w:lang w:eastAsia="en-GB"/>
            </w:rPr>
          </w:pPr>
          <w:hyperlink w:anchor="_Toc331718678">
            <w:r w:rsidRPr="14ADBF52">
              <w:rPr>
                <w:rStyle w:val="Hyperlink"/>
              </w:rPr>
              <w:t>5.2 Timing</w:t>
            </w:r>
            <w:r w:rsidR="00DB627B">
              <w:tab/>
            </w:r>
            <w:r w:rsidR="00DB627B">
              <w:fldChar w:fldCharType="begin"/>
            </w:r>
            <w:r w:rsidR="00DB627B">
              <w:instrText>PAGEREF _Toc331718678 \h</w:instrText>
            </w:r>
            <w:r w:rsidR="00DB627B">
              <w:fldChar w:fldCharType="separate"/>
            </w:r>
            <w:r w:rsidRPr="14ADBF52">
              <w:rPr>
                <w:rStyle w:val="Hyperlink"/>
              </w:rPr>
              <w:t>9</w:t>
            </w:r>
            <w:r w:rsidR="00DB627B">
              <w:fldChar w:fldCharType="end"/>
            </w:r>
          </w:hyperlink>
        </w:p>
        <w:p w14:paraId="53C04BFB" w14:textId="77777777" w:rsidR="00DB627B" w:rsidRDefault="14ADBF52" w:rsidP="14ADBF52">
          <w:pPr>
            <w:pStyle w:val="TOC2"/>
            <w:tabs>
              <w:tab w:val="right" w:leader="dot" w:pos="9015"/>
            </w:tabs>
            <w:rPr>
              <w:rStyle w:val="Hyperlink"/>
              <w:noProof/>
              <w:lang w:eastAsia="en-GB"/>
            </w:rPr>
          </w:pPr>
          <w:hyperlink w:anchor="_Toc1569962686">
            <w:r w:rsidRPr="14ADBF52">
              <w:rPr>
                <w:rStyle w:val="Hyperlink"/>
              </w:rPr>
              <w:t>5.3 Consultation questions</w:t>
            </w:r>
            <w:r w:rsidR="00DB627B">
              <w:tab/>
            </w:r>
            <w:r w:rsidR="00DB627B">
              <w:fldChar w:fldCharType="begin"/>
            </w:r>
            <w:r w:rsidR="00DB627B">
              <w:instrText>PAGEREF _Toc1569962686 \h</w:instrText>
            </w:r>
            <w:r w:rsidR="00DB627B">
              <w:fldChar w:fldCharType="separate"/>
            </w:r>
            <w:r w:rsidRPr="14ADBF52">
              <w:rPr>
                <w:rStyle w:val="Hyperlink"/>
              </w:rPr>
              <w:t>10</w:t>
            </w:r>
            <w:r w:rsidR="00DB627B">
              <w:fldChar w:fldCharType="end"/>
            </w:r>
          </w:hyperlink>
        </w:p>
        <w:p w14:paraId="132FBDAB" w14:textId="77777777" w:rsidR="00DB627B" w:rsidRDefault="14ADBF52" w:rsidP="14ADBF52">
          <w:pPr>
            <w:pStyle w:val="TOC1"/>
            <w:tabs>
              <w:tab w:val="clear" w:pos="9016"/>
              <w:tab w:val="left" w:pos="480"/>
              <w:tab w:val="right" w:leader="dot" w:pos="9015"/>
            </w:tabs>
            <w:rPr>
              <w:rStyle w:val="Hyperlink"/>
              <w:noProof/>
              <w:lang w:eastAsia="en-GB"/>
            </w:rPr>
          </w:pPr>
          <w:hyperlink w:anchor="_Toc1351830247">
            <w:r w:rsidRPr="14ADBF52">
              <w:rPr>
                <w:rStyle w:val="Hyperlink"/>
              </w:rPr>
              <w:t>6.</w:t>
            </w:r>
            <w:r w:rsidR="00DB627B">
              <w:tab/>
            </w:r>
            <w:r w:rsidRPr="14ADBF52">
              <w:rPr>
                <w:rStyle w:val="Hyperlink"/>
              </w:rPr>
              <w:t>Communications</w:t>
            </w:r>
            <w:r w:rsidR="00DB627B">
              <w:tab/>
            </w:r>
            <w:r w:rsidR="00DB627B">
              <w:fldChar w:fldCharType="begin"/>
            </w:r>
            <w:r w:rsidR="00DB627B">
              <w:instrText>PAGEREF _Toc1351830247 \h</w:instrText>
            </w:r>
            <w:r w:rsidR="00DB627B">
              <w:fldChar w:fldCharType="separate"/>
            </w:r>
            <w:r w:rsidRPr="14ADBF52">
              <w:rPr>
                <w:rStyle w:val="Hyperlink"/>
              </w:rPr>
              <w:t>11</w:t>
            </w:r>
            <w:r w:rsidR="00DB627B">
              <w:fldChar w:fldCharType="end"/>
            </w:r>
          </w:hyperlink>
        </w:p>
        <w:p w14:paraId="298C08A9" w14:textId="77777777" w:rsidR="00DB627B" w:rsidRDefault="14ADBF52" w:rsidP="14ADBF52">
          <w:pPr>
            <w:pStyle w:val="TOC2"/>
            <w:tabs>
              <w:tab w:val="right" w:leader="dot" w:pos="9015"/>
            </w:tabs>
            <w:rPr>
              <w:rStyle w:val="Hyperlink"/>
              <w:noProof/>
              <w:lang w:eastAsia="en-GB"/>
            </w:rPr>
          </w:pPr>
          <w:hyperlink w:anchor="_Toc322147117">
            <w:r w:rsidRPr="14ADBF52">
              <w:rPr>
                <w:rStyle w:val="Hyperlink"/>
              </w:rPr>
              <w:t>6.1 Communications objectives</w:t>
            </w:r>
            <w:r w:rsidR="00DB627B">
              <w:tab/>
            </w:r>
            <w:r w:rsidR="00DB627B">
              <w:fldChar w:fldCharType="begin"/>
            </w:r>
            <w:r w:rsidR="00DB627B">
              <w:instrText>PAGEREF _Toc322147117 \h</w:instrText>
            </w:r>
            <w:r w:rsidR="00DB627B">
              <w:fldChar w:fldCharType="separate"/>
            </w:r>
            <w:r w:rsidRPr="14ADBF52">
              <w:rPr>
                <w:rStyle w:val="Hyperlink"/>
              </w:rPr>
              <w:t>11</w:t>
            </w:r>
            <w:r w:rsidR="00DB627B">
              <w:fldChar w:fldCharType="end"/>
            </w:r>
          </w:hyperlink>
        </w:p>
        <w:p w14:paraId="7C35166E" w14:textId="77777777" w:rsidR="00DB627B" w:rsidRDefault="14ADBF52" w:rsidP="14ADBF52">
          <w:pPr>
            <w:pStyle w:val="TOC2"/>
            <w:tabs>
              <w:tab w:val="right" w:leader="dot" w:pos="9015"/>
            </w:tabs>
            <w:rPr>
              <w:rStyle w:val="Hyperlink"/>
              <w:noProof/>
              <w:lang w:eastAsia="en-GB"/>
            </w:rPr>
          </w:pPr>
          <w:hyperlink w:anchor="_Toc2020700456">
            <w:r w:rsidRPr="14ADBF52">
              <w:rPr>
                <w:rStyle w:val="Hyperlink"/>
              </w:rPr>
              <w:t>6.2 Communications methods</w:t>
            </w:r>
            <w:r w:rsidR="00DB627B">
              <w:tab/>
            </w:r>
            <w:r w:rsidR="00DB627B">
              <w:fldChar w:fldCharType="begin"/>
            </w:r>
            <w:r w:rsidR="00DB627B">
              <w:instrText>PAGEREF _Toc2020700456 \h</w:instrText>
            </w:r>
            <w:r w:rsidR="00DB627B">
              <w:fldChar w:fldCharType="separate"/>
            </w:r>
            <w:r w:rsidRPr="14ADBF52">
              <w:rPr>
                <w:rStyle w:val="Hyperlink"/>
              </w:rPr>
              <w:t>11</w:t>
            </w:r>
            <w:r w:rsidR="00DB627B">
              <w:fldChar w:fldCharType="end"/>
            </w:r>
          </w:hyperlink>
        </w:p>
        <w:p w14:paraId="1BAA6E67" w14:textId="77777777" w:rsidR="00DB627B" w:rsidRDefault="14ADBF52" w:rsidP="14ADBF52">
          <w:pPr>
            <w:pStyle w:val="TOC1"/>
            <w:tabs>
              <w:tab w:val="clear" w:pos="9016"/>
              <w:tab w:val="left" w:pos="480"/>
              <w:tab w:val="right" w:leader="dot" w:pos="9015"/>
            </w:tabs>
            <w:rPr>
              <w:rStyle w:val="Hyperlink"/>
              <w:noProof/>
              <w:lang w:eastAsia="en-GB"/>
            </w:rPr>
          </w:pPr>
          <w:hyperlink w:anchor="_Toc2140125550">
            <w:r w:rsidRPr="14ADBF52">
              <w:rPr>
                <w:rStyle w:val="Hyperlink"/>
              </w:rPr>
              <w:t>7.</w:t>
            </w:r>
            <w:r w:rsidR="00DB627B">
              <w:tab/>
            </w:r>
            <w:r w:rsidRPr="14ADBF52">
              <w:rPr>
                <w:rStyle w:val="Hyperlink"/>
              </w:rPr>
              <w:t>Feedback and Consultation Log</w:t>
            </w:r>
            <w:r w:rsidR="00DB627B">
              <w:tab/>
            </w:r>
            <w:r w:rsidR="00DB627B">
              <w:fldChar w:fldCharType="begin"/>
            </w:r>
            <w:r w:rsidR="00DB627B">
              <w:instrText>PAGEREF _Toc2140125550 \h</w:instrText>
            </w:r>
            <w:r w:rsidR="00DB627B">
              <w:fldChar w:fldCharType="separate"/>
            </w:r>
            <w:r w:rsidRPr="14ADBF52">
              <w:rPr>
                <w:rStyle w:val="Hyperlink"/>
              </w:rPr>
              <w:t>12</w:t>
            </w:r>
            <w:r w:rsidR="00DB627B">
              <w:fldChar w:fldCharType="end"/>
            </w:r>
          </w:hyperlink>
        </w:p>
        <w:p w14:paraId="745A233B" w14:textId="77777777" w:rsidR="00DB627B" w:rsidRDefault="14ADBF52" w:rsidP="14ADBF52">
          <w:pPr>
            <w:pStyle w:val="TOC1"/>
            <w:tabs>
              <w:tab w:val="clear" w:pos="9016"/>
              <w:tab w:val="left" w:pos="480"/>
              <w:tab w:val="right" w:leader="dot" w:pos="9015"/>
            </w:tabs>
            <w:rPr>
              <w:rStyle w:val="Hyperlink"/>
              <w:noProof/>
              <w:lang w:eastAsia="en-GB"/>
            </w:rPr>
          </w:pPr>
          <w:hyperlink w:anchor="_Toc654939734">
            <w:r w:rsidRPr="14ADBF52">
              <w:rPr>
                <w:rStyle w:val="Hyperlink"/>
              </w:rPr>
              <w:t>8.</w:t>
            </w:r>
            <w:r w:rsidR="00DB627B">
              <w:tab/>
            </w:r>
            <w:r w:rsidRPr="14ADBF52">
              <w:rPr>
                <w:rStyle w:val="Hyperlink"/>
              </w:rPr>
              <w:t>Evaluation</w:t>
            </w:r>
            <w:r w:rsidR="00DB627B">
              <w:tab/>
            </w:r>
            <w:r w:rsidR="00DB627B">
              <w:fldChar w:fldCharType="begin"/>
            </w:r>
            <w:r w:rsidR="00DB627B">
              <w:instrText>PAGEREF _Toc654939734 \h</w:instrText>
            </w:r>
            <w:r w:rsidR="00DB627B">
              <w:fldChar w:fldCharType="separate"/>
            </w:r>
            <w:r w:rsidRPr="14ADBF52">
              <w:rPr>
                <w:rStyle w:val="Hyperlink"/>
              </w:rPr>
              <w:t>12</w:t>
            </w:r>
            <w:r w:rsidR="00DB627B">
              <w:fldChar w:fldCharType="end"/>
            </w:r>
          </w:hyperlink>
          <w:r w:rsidR="00DB627B">
            <w:fldChar w:fldCharType="end"/>
          </w:r>
        </w:p>
      </w:sdtContent>
    </w:sdt>
    <w:p w14:paraId="210A11D9" w14:textId="7055E228" w:rsidR="002823A1" w:rsidRDefault="002823A1" w:rsidP="00A83CA0">
      <w:pPr>
        <w:pStyle w:val="TOC1"/>
        <w:rPr>
          <w:rStyle w:val="Hyperlink"/>
          <w:noProof/>
          <w:lang w:eastAsia="en-GB"/>
        </w:rPr>
      </w:pPr>
    </w:p>
    <w:p w14:paraId="31ABADCC" w14:textId="1A5B829B" w:rsidR="00BE3946" w:rsidRDefault="00BE3946"/>
    <w:p w14:paraId="7E93DBA9" w14:textId="77777777" w:rsidR="008A0C03" w:rsidRDefault="008A0C03" w:rsidP="008A0C03"/>
    <w:p w14:paraId="15A3F64D" w14:textId="77777777" w:rsidR="008A0C03" w:rsidRDefault="008A0C03">
      <w:r>
        <w:br w:type="page"/>
      </w:r>
    </w:p>
    <w:p w14:paraId="632F27E3" w14:textId="77777777" w:rsidR="0038513D" w:rsidRPr="004E336D" w:rsidRDefault="0038513D" w:rsidP="0038513D">
      <w:pPr>
        <w:pStyle w:val="Heading1"/>
        <w:spacing w:after="170" w:line="360" w:lineRule="auto"/>
        <w:rPr>
          <w:rFonts w:asciiTheme="minorHAnsi" w:hAnsiTheme="minorHAnsi"/>
        </w:rPr>
      </w:pPr>
      <w:bookmarkStart w:id="0" w:name="_Toc910488842"/>
      <w:r>
        <w:rPr>
          <w:rFonts w:asciiTheme="minorHAnsi" w:hAnsiTheme="minorHAnsi"/>
        </w:rPr>
        <w:lastRenderedPageBreak/>
        <w:t>Document Modification History</w:t>
      </w:r>
    </w:p>
    <w:tbl>
      <w:tblPr>
        <w:tblW w:w="0" w:type="auto"/>
        <w:tblCellMar>
          <w:left w:w="0" w:type="dxa"/>
          <w:right w:w="0" w:type="dxa"/>
        </w:tblCellMar>
        <w:tblLook w:val="04A0" w:firstRow="1" w:lastRow="0" w:firstColumn="1" w:lastColumn="0" w:noHBand="0" w:noVBand="1"/>
      </w:tblPr>
      <w:tblGrid>
        <w:gridCol w:w="969"/>
        <w:gridCol w:w="1070"/>
        <w:gridCol w:w="1507"/>
        <w:gridCol w:w="5460"/>
      </w:tblGrid>
      <w:tr w:rsidR="0038513D" w14:paraId="5F18366B" w14:textId="77777777" w:rsidTr="2004F19F">
        <w:tc>
          <w:tcPr>
            <w:tcW w:w="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1A234E" w14:textId="77777777" w:rsidR="0038513D" w:rsidRDefault="0038513D">
            <w:pPr>
              <w:jc w:val="center"/>
              <w:rPr>
                <w:rFonts w:ascii="Aptos" w:hAnsi="Aptos" w:cs="Times New Roman"/>
                <w:color w:val="212121"/>
                <w:sz w:val="24"/>
                <w:szCs w:val="24"/>
              </w:rPr>
            </w:pPr>
            <w:r>
              <w:rPr>
                <w:rFonts w:ascii="Aptos" w:hAnsi="Aptos"/>
                <w:b/>
                <w:bCs/>
                <w:color w:val="212121"/>
              </w:rPr>
              <w:t>Version</w:t>
            </w:r>
          </w:p>
        </w:tc>
        <w:tc>
          <w:tcPr>
            <w:tcW w:w="10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C93A22" w14:textId="77777777" w:rsidR="0038513D" w:rsidRDefault="0038513D">
            <w:pPr>
              <w:jc w:val="center"/>
              <w:rPr>
                <w:rFonts w:ascii="Aptos" w:hAnsi="Aptos"/>
                <w:color w:val="212121"/>
              </w:rPr>
            </w:pPr>
            <w:r>
              <w:rPr>
                <w:rFonts w:ascii="Aptos" w:hAnsi="Aptos"/>
                <w:b/>
                <w:bCs/>
                <w:color w:val="212121"/>
              </w:rPr>
              <w:t>Status</w:t>
            </w:r>
          </w:p>
        </w:tc>
        <w:tc>
          <w:tcPr>
            <w:tcW w:w="15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C7F92E" w14:textId="77777777" w:rsidR="0038513D" w:rsidRDefault="0038513D">
            <w:pPr>
              <w:jc w:val="center"/>
              <w:rPr>
                <w:rFonts w:ascii="Aptos" w:hAnsi="Aptos"/>
                <w:color w:val="212121"/>
              </w:rPr>
            </w:pPr>
            <w:r>
              <w:rPr>
                <w:rFonts w:ascii="Aptos" w:hAnsi="Aptos"/>
                <w:b/>
                <w:bCs/>
                <w:color w:val="212121"/>
              </w:rPr>
              <w:t>Release</w:t>
            </w:r>
            <w:r>
              <w:rPr>
                <w:rStyle w:val="apple-converted-space"/>
                <w:rFonts w:ascii="Aptos" w:hAnsi="Aptos"/>
                <w:b/>
                <w:bCs/>
                <w:color w:val="212121"/>
              </w:rPr>
              <w:t> </w:t>
            </w:r>
            <w:r>
              <w:rPr>
                <w:rFonts w:ascii="Calibri" w:hAnsi="Calibri" w:cs="Calibri"/>
                <w:b/>
                <w:bCs/>
                <w:color w:val="212121"/>
              </w:rPr>
              <w:t>d</w:t>
            </w:r>
            <w:r>
              <w:rPr>
                <w:rFonts w:ascii="Aptos" w:hAnsi="Aptos"/>
                <w:b/>
                <w:bCs/>
                <w:color w:val="212121"/>
              </w:rPr>
              <w:t>ate</w:t>
            </w:r>
          </w:p>
        </w:tc>
        <w:tc>
          <w:tcPr>
            <w:tcW w:w="54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AF107C" w14:textId="77777777" w:rsidR="0038513D" w:rsidRDefault="0038513D">
            <w:pPr>
              <w:jc w:val="center"/>
              <w:rPr>
                <w:rFonts w:ascii="Aptos" w:hAnsi="Aptos"/>
                <w:color w:val="212121"/>
              </w:rPr>
            </w:pPr>
            <w:r>
              <w:rPr>
                <w:rFonts w:ascii="Aptos" w:hAnsi="Aptos"/>
                <w:b/>
                <w:bCs/>
                <w:color w:val="212121"/>
              </w:rPr>
              <w:t>Summary of changes</w:t>
            </w:r>
          </w:p>
        </w:tc>
      </w:tr>
      <w:tr w:rsidR="0038513D" w14:paraId="212358BB" w14:textId="77777777" w:rsidTr="2004F19F">
        <w:tc>
          <w:tcPr>
            <w:tcW w:w="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EC8AC0" w14:textId="77777777" w:rsidR="0038513D" w:rsidRDefault="0038513D">
            <w:pPr>
              <w:jc w:val="center"/>
              <w:rPr>
                <w:rFonts w:ascii="Aptos" w:hAnsi="Aptos"/>
                <w:color w:val="212121"/>
              </w:rPr>
            </w:pPr>
            <w:r>
              <w:rPr>
                <w:rFonts w:ascii="Aptos" w:hAnsi="Aptos"/>
                <w:color w:val="212121"/>
              </w:rPr>
              <w:t>V1</w:t>
            </w:r>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3C676" w14:textId="77777777" w:rsidR="0038513D" w:rsidRDefault="0038513D">
            <w:pPr>
              <w:rPr>
                <w:rFonts w:ascii="Aptos" w:hAnsi="Aptos"/>
                <w:color w:val="212121"/>
              </w:rPr>
            </w:pPr>
            <w:r>
              <w:rPr>
                <w:rFonts w:ascii="Aptos" w:hAnsi="Aptos"/>
                <w:color w:val="212121"/>
              </w:rPr>
              <w:t>Current</w:t>
            </w:r>
          </w:p>
        </w:tc>
        <w:tc>
          <w:tcPr>
            <w:tcW w:w="15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1671F" w14:textId="0BA6FD1B" w:rsidR="0038513D" w:rsidRDefault="1263E517" w:rsidP="0F02334D">
            <w:pPr>
              <w:jc w:val="center"/>
              <w:rPr>
                <w:rFonts w:ascii="Aptos" w:eastAsia="Aptos" w:hAnsi="Aptos" w:cs="Aptos"/>
              </w:rPr>
            </w:pPr>
            <w:r w:rsidRPr="2004F19F">
              <w:rPr>
                <w:color w:val="212121"/>
              </w:rPr>
              <w:t>30 June 2025</w:t>
            </w:r>
          </w:p>
        </w:tc>
        <w:tc>
          <w:tcPr>
            <w:tcW w:w="5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DEA54" w14:textId="77777777" w:rsidR="0038513D" w:rsidRDefault="0038513D">
            <w:pPr>
              <w:rPr>
                <w:rFonts w:ascii="Aptos" w:hAnsi="Aptos"/>
                <w:color w:val="212121"/>
              </w:rPr>
            </w:pPr>
            <w:r>
              <w:rPr>
                <w:rFonts w:ascii="Calibri" w:hAnsi="Calibri" w:cs="Calibri"/>
                <w:color w:val="212121"/>
              </w:rPr>
              <w:t>Document published</w:t>
            </w:r>
          </w:p>
        </w:tc>
      </w:tr>
    </w:tbl>
    <w:p w14:paraId="4BE52798" w14:textId="5C25CE35" w:rsidR="004148C6" w:rsidRPr="006B6291" w:rsidRDefault="004148C6" w:rsidP="00146890">
      <w:pPr>
        <w:pStyle w:val="Heading1"/>
        <w:numPr>
          <w:ilvl w:val="0"/>
          <w:numId w:val="1"/>
        </w:numPr>
        <w:spacing w:after="120" w:line="240" w:lineRule="auto"/>
        <w:ind w:left="720" w:hanging="720"/>
        <w:rPr>
          <w:color w:val="4EA72E" w:themeColor="accent6"/>
          <w:lang w:val="en-US"/>
        </w:rPr>
      </w:pPr>
      <w:r w:rsidRPr="184A6125">
        <w:rPr>
          <w:color w:val="4EA72E" w:themeColor="accent6"/>
          <w:lang w:val="en-US"/>
        </w:rPr>
        <w:t>Introduction</w:t>
      </w:r>
      <w:bookmarkEnd w:id="0"/>
    </w:p>
    <w:p w14:paraId="312CC398" w14:textId="77777777" w:rsidR="004148C6" w:rsidRPr="00DD3EE5" w:rsidRDefault="004148C6" w:rsidP="00514237">
      <w:pPr>
        <w:pStyle w:val="Heading2"/>
        <w:rPr>
          <w:color w:val="77206D" w:themeColor="accent5" w:themeShade="BF"/>
          <w:sz w:val="28"/>
          <w:szCs w:val="28"/>
          <w:lang w:val="en-US"/>
        </w:rPr>
      </w:pPr>
      <w:bookmarkStart w:id="1" w:name="_Toc955987220"/>
      <w:r w:rsidRPr="00DD3EE5">
        <w:rPr>
          <w:color w:val="77206D" w:themeColor="accent5" w:themeShade="BF"/>
          <w:sz w:val="28"/>
          <w:szCs w:val="28"/>
          <w:lang w:val="en-US"/>
        </w:rPr>
        <w:t>1.1 Project details</w:t>
      </w:r>
      <w:bookmarkEnd w:id="1"/>
    </w:p>
    <w:tbl>
      <w:tblPr>
        <w:tblStyle w:val="TableGrid"/>
        <w:tblW w:w="0" w:type="auto"/>
        <w:tblLook w:val="04A0" w:firstRow="1" w:lastRow="0" w:firstColumn="1" w:lastColumn="0" w:noHBand="0" w:noVBand="1"/>
      </w:tblPr>
      <w:tblGrid>
        <w:gridCol w:w="3256"/>
        <w:gridCol w:w="5760"/>
      </w:tblGrid>
      <w:tr w:rsidR="004148C6" w:rsidRPr="00A83CA0" w14:paraId="3B2688FB" w14:textId="77777777" w:rsidTr="00F33A68">
        <w:tc>
          <w:tcPr>
            <w:tcW w:w="3256" w:type="dxa"/>
            <w:shd w:val="clear" w:color="auto" w:fill="4EA72E" w:themeFill="accent6"/>
          </w:tcPr>
          <w:p w14:paraId="1D585BBD" w14:textId="77777777" w:rsidR="004148C6" w:rsidRPr="00A83CA0" w:rsidRDefault="004148C6" w:rsidP="007B2DE4">
            <w:pPr>
              <w:spacing w:before="120" w:after="120"/>
              <w:rPr>
                <w:color w:val="FFFFFF" w:themeColor="background1"/>
                <w:sz w:val="20"/>
                <w:szCs w:val="20"/>
              </w:rPr>
            </w:pPr>
            <w:r w:rsidRPr="00A83CA0">
              <w:rPr>
                <w:color w:val="FFFFFF" w:themeColor="background1"/>
                <w:sz w:val="20"/>
                <w:szCs w:val="20"/>
              </w:rPr>
              <w:t>Project full name and code:</w:t>
            </w:r>
          </w:p>
        </w:tc>
        <w:tc>
          <w:tcPr>
            <w:tcW w:w="5760" w:type="dxa"/>
          </w:tcPr>
          <w:p w14:paraId="61C41A01" w14:textId="1C409414" w:rsidR="004148C6" w:rsidRPr="00A83CA0" w:rsidRDefault="00C32E03" w:rsidP="007B2DE4">
            <w:pPr>
              <w:spacing w:before="120" w:after="120"/>
              <w:rPr>
                <w:sz w:val="20"/>
                <w:szCs w:val="20"/>
              </w:rPr>
            </w:pPr>
            <w:r w:rsidRPr="00A83CA0">
              <w:rPr>
                <w:sz w:val="20"/>
                <w:szCs w:val="20"/>
              </w:rPr>
              <w:t>25</w:t>
            </w:r>
            <w:r w:rsidR="003D5201" w:rsidRPr="00A83CA0">
              <w:rPr>
                <w:sz w:val="20"/>
                <w:szCs w:val="20"/>
              </w:rPr>
              <w:t>-0</w:t>
            </w:r>
            <w:r w:rsidR="000B5C70">
              <w:rPr>
                <w:sz w:val="20"/>
                <w:szCs w:val="20"/>
              </w:rPr>
              <w:t>09 CHC Aged Care, Disability and Leis</w:t>
            </w:r>
            <w:r w:rsidR="00177779">
              <w:rPr>
                <w:sz w:val="20"/>
                <w:szCs w:val="20"/>
              </w:rPr>
              <w:t xml:space="preserve">ure and Health </w:t>
            </w:r>
            <w:r w:rsidR="006D57BC" w:rsidRPr="00A83CA0">
              <w:rPr>
                <w:sz w:val="20"/>
                <w:szCs w:val="20"/>
              </w:rPr>
              <w:t>Qualification Review</w:t>
            </w:r>
            <w:r w:rsidR="00302905" w:rsidRPr="00A83CA0">
              <w:rPr>
                <w:sz w:val="20"/>
                <w:szCs w:val="20"/>
              </w:rPr>
              <w:t xml:space="preserve"> </w:t>
            </w:r>
          </w:p>
        </w:tc>
      </w:tr>
      <w:tr w:rsidR="004148C6" w:rsidRPr="00A83CA0" w14:paraId="02A15443" w14:textId="77777777" w:rsidTr="00F33A68">
        <w:tc>
          <w:tcPr>
            <w:tcW w:w="3256" w:type="dxa"/>
            <w:shd w:val="clear" w:color="auto" w:fill="4EA72E" w:themeFill="accent6"/>
          </w:tcPr>
          <w:p w14:paraId="5061DF3F" w14:textId="77777777" w:rsidR="004148C6" w:rsidRPr="00A83CA0" w:rsidRDefault="004148C6" w:rsidP="007B2DE4">
            <w:pPr>
              <w:spacing w:before="120" w:after="120"/>
              <w:rPr>
                <w:color w:val="FFFFFF" w:themeColor="background1"/>
                <w:sz w:val="20"/>
                <w:szCs w:val="20"/>
              </w:rPr>
            </w:pPr>
            <w:r w:rsidRPr="00A83CA0">
              <w:rPr>
                <w:color w:val="FFFFFF" w:themeColor="background1"/>
                <w:sz w:val="20"/>
                <w:szCs w:val="20"/>
              </w:rPr>
              <w:t>Project shortform name:</w:t>
            </w:r>
          </w:p>
        </w:tc>
        <w:tc>
          <w:tcPr>
            <w:tcW w:w="5760" w:type="dxa"/>
          </w:tcPr>
          <w:p w14:paraId="55BE5A76" w14:textId="7FF80E48" w:rsidR="004148C6" w:rsidRPr="00A83CA0" w:rsidRDefault="00177779" w:rsidP="007B2DE4">
            <w:pPr>
              <w:spacing w:before="120" w:after="120"/>
              <w:rPr>
                <w:sz w:val="20"/>
                <w:szCs w:val="20"/>
              </w:rPr>
            </w:pPr>
            <w:r>
              <w:rPr>
                <w:sz w:val="20"/>
                <w:szCs w:val="20"/>
              </w:rPr>
              <w:t>Aged Care and Disability</w:t>
            </w:r>
          </w:p>
        </w:tc>
      </w:tr>
      <w:tr w:rsidR="004148C6" w:rsidRPr="00A83CA0" w14:paraId="1D06B548" w14:textId="77777777" w:rsidTr="00F33A68">
        <w:tc>
          <w:tcPr>
            <w:tcW w:w="3256" w:type="dxa"/>
            <w:shd w:val="clear" w:color="auto" w:fill="4EA72E" w:themeFill="accent6"/>
          </w:tcPr>
          <w:p w14:paraId="022A3754" w14:textId="77777777" w:rsidR="004148C6" w:rsidRPr="00A83CA0" w:rsidRDefault="004148C6" w:rsidP="007B2DE4">
            <w:pPr>
              <w:spacing w:before="120" w:after="120"/>
              <w:rPr>
                <w:color w:val="FFFFFF" w:themeColor="background1"/>
                <w:sz w:val="20"/>
                <w:szCs w:val="20"/>
              </w:rPr>
            </w:pPr>
            <w:r w:rsidRPr="00A83CA0">
              <w:rPr>
                <w:color w:val="FFFFFF" w:themeColor="background1"/>
                <w:sz w:val="20"/>
                <w:szCs w:val="20"/>
              </w:rPr>
              <w:t>Project Manager:</w:t>
            </w:r>
          </w:p>
        </w:tc>
        <w:tc>
          <w:tcPr>
            <w:tcW w:w="5760" w:type="dxa"/>
          </w:tcPr>
          <w:p w14:paraId="289952B5" w14:textId="4412EF44" w:rsidR="004148C6" w:rsidRPr="00A83CA0" w:rsidRDefault="00177779" w:rsidP="007B2DE4">
            <w:pPr>
              <w:spacing w:before="120" w:after="120"/>
              <w:rPr>
                <w:sz w:val="20"/>
                <w:szCs w:val="20"/>
              </w:rPr>
            </w:pPr>
            <w:r>
              <w:rPr>
                <w:sz w:val="20"/>
                <w:szCs w:val="20"/>
              </w:rPr>
              <w:t>Jane Mancini</w:t>
            </w:r>
          </w:p>
        </w:tc>
      </w:tr>
      <w:tr w:rsidR="004148C6" w:rsidRPr="00A83CA0" w14:paraId="1393FDFA" w14:textId="77777777" w:rsidTr="00F33A68">
        <w:tc>
          <w:tcPr>
            <w:tcW w:w="3256" w:type="dxa"/>
            <w:shd w:val="clear" w:color="auto" w:fill="4EA72E" w:themeFill="accent6"/>
          </w:tcPr>
          <w:p w14:paraId="25653A96" w14:textId="28DF62F8" w:rsidR="004148C6" w:rsidRPr="00A83CA0" w:rsidRDefault="00F33A68" w:rsidP="007B2DE4">
            <w:pPr>
              <w:spacing w:before="120" w:after="120"/>
              <w:rPr>
                <w:color w:val="FFFFFF" w:themeColor="background1"/>
                <w:sz w:val="20"/>
                <w:szCs w:val="20"/>
              </w:rPr>
            </w:pPr>
            <w:r>
              <w:rPr>
                <w:color w:val="FFFFFF" w:themeColor="background1"/>
                <w:sz w:val="20"/>
                <w:szCs w:val="20"/>
              </w:rPr>
              <w:t>Stakeholder Engagement Advisor:</w:t>
            </w:r>
          </w:p>
        </w:tc>
        <w:tc>
          <w:tcPr>
            <w:tcW w:w="5760" w:type="dxa"/>
          </w:tcPr>
          <w:p w14:paraId="37856582" w14:textId="2538F3ED" w:rsidR="004148C6" w:rsidRPr="00A83CA0" w:rsidRDefault="00177779" w:rsidP="007B2DE4">
            <w:pPr>
              <w:spacing w:before="120" w:after="120"/>
              <w:rPr>
                <w:sz w:val="20"/>
                <w:szCs w:val="20"/>
              </w:rPr>
            </w:pPr>
            <w:r>
              <w:rPr>
                <w:sz w:val="20"/>
                <w:szCs w:val="20"/>
              </w:rPr>
              <w:t>Andi</w:t>
            </w:r>
            <w:r w:rsidR="00770F79">
              <w:rPr>
                <w:sz w:val="20"/>
                <w:szCs w:val="20"/>
              </w:rPr>
              <w:t>e</w:t>
            </w:r>
            <w:r>
              <w:rPr>
                <w:sz w:val="20"/>
                <w:szCs w:val="20"/>
              </w:rPr>
              <w:t xml:space="preserve"> </w:t>
            </w:r>
            <w:r w:rsidR="00793908">
              <w:rPr>
                <w:sz w:val="20"/>
                <w:szCs w:val="20"/>
              </w:rPr>
              <w:t>Moore</w:t>
            </w:r>
          </w:p>
        </w:tc>
      </w:tr>
    </w:tbl>
    <w:p w14:paraId="1743D4DA" w14:textId="362D979D" w:rsidR="004148C6" w:rsidRPr="006B6291" w:rsidRDefault="004148C6" w:rsidP="00DA7EED">
      <w:pPr>
        <w:pStyle w:val="Heading2"/>
        <w:rPr>
          <w:color w:val="77206D" w:themeColor="accent5" w:themeShade="BF"/>
          <w:lang w:val="en-US"/>
        </w:rPr>
      </w:pPr>
      <w:bookmarkStart w:id="2" w:name="_Toc1935309616"/>
      <w:r w:rsidRPr="00A83CA0">
        <w:rPr>
          <w:color w:val="77206D" w:themeColor="accent5" w:themeShade="BF"/>
          <w:sz w:val="28"/>
          <w:szCs w:val="28"/>
          <w:lang w:val="en-US"/>
        </w:rPr>
        <w:t>1.</w:t>
      </w:r>
      <w:r w:rsidR="00A834D3" w:rsidRPr="00A83CA0">
        <w:rPr>
          <w:color w:val="77206D" w:themeColor="accent5" w:themeShade="BF"/>
          <w:sz w:val="28"/>
          <w:szCs w:val="28"/>
          <w:lang w:val="en-US"/>
        </w:rPr>
        <w:t>2</w:t>
      </w:r>
      <w:r w:rsidRPr="184A6125">
        <w:rPr>
          <w:color w:val="77206D" w:themeColor="accent5" w:themeShade="BF"/>
          <w:lang w:val="en-US"/>
        </w:rPr>
        <w:t xml:space="preserve"> </w:t>
      </w:r>
      <w:r w:rsidRPr="00A83CA0">
        <w:rPr>
          <w:color w:val="77206D" w:themeColor="accent5" w:themeShade="BF"/>
          <w:sz w:val="28"/>
          <w:szCs w:val="28"/>
          <w:lang w:val="en-US"/>
        </w:rPr>
        <w:t>Purpose of the Consultation</w:t>
      </w:r>
      <w:r w:rsidR="007C0DE3" w:rsidRPr="00A83CA0">
        <w:rPr>
          <w:color w:val="77206D" w:themeColor="accent5" w:themeShade="BF"/>
          <w:sz w:val="28"/>
          <w:szCs w:val="28"/>
          <w:lang w:val="en-US"/>
        </w:rPr>
        <w:t xml:space="preserve"> </w:t>
      </w:r>
      <w:r w:rsidRPr="00A83CA0">
        <w:rPr>
          <w:color w:val="77206D" w:themeColor="accent5" w:themeShade="BF"/>
          <w:sz w:val="28"/>
          <w:szCs w:val="28"/>
          <w:lang w:val="en-US"/>
        </w:rPr>
        <w:t>Strategy</w:t>
      </w:r>
      <w:bookmarkEnd w:id="2"/>
      <w:r w:rsidRPr="184A6125">
        <w:rPr>
          <w:color w:val="77206D" w:themeColor="accent5" w:themeShade="BF"/>
          <w:lang w:val="en-US"/>
        </w:rPr>
        <w:t xml:space="preserve"> </w:t>
      </w:r>
    </w:p>
    <w:p w14:paraId="4EA8321A" w14:textId="77777777" w:rsidR="00C83AFC" w:rsidRDefault="00A67A58" w:rsidP="0076629B">
      <w:pPr>
        <w:rPr>
          <w:sz w:val="20"/>
          <w:szCs w:val="20"/>
        </w:rPr>
      </w:pPr>
      <w:r w:rsidRPr="00A83CA0">
        <w:rPr>
          <w:sz w:val="20"/>
          <w:szCs w:val="20"/>
        </w:rPr>
        <w:t>The purpose of th</w:t>
      </w:r>
      <w:r w:rsidR="00BB05A4" w:rsidRPr="00A83CA0">
        <w:rPr>
          <w:sz w:val="20"/>
          <w:szCs w:val="20"/>
        </w:rPr>
        <w:t>e</w:t>
      </w:r>
      <w:r w:rsidRPr="00A83CA0">
        <w:rPr>
          <w:sz w:val="20"/>
          <w:szCs w:val="20"/>
        </w:rPr>
        <w:t xml:space="preserve"> Consultation</w:t>
      </w:r>
      <w:r w:rsidR="007C0DE3" w:rsidRPr="00A83CA0">
        <w:rPr>
          <w:sz w:val="20"/>
          <w:szCs w:val="20"/>
        </w:rPr>
        <w:t xml:space="preserve"> </w:t>
      </w:r>
      <w:r w:rsidRPr="00A83CA0">
        <w:rPr>
          <w:sz w:val="20"/>
          <w:szCs w:val="20"/>
        </w:rPr>
        <w:t>Strategy</w:t>
      </w:r>
      <w:r w:rsidR="00124DAB">
        <w:rPr>
          <w:sz w:val="20"/>
          <w:szCs w:val="20"/>
        </w:rPr>
        <w:t xml:space="preserve"> (strategy)</w:t>
      </w:r>
      <w:r w:rsidRPr="00A83CA0">
        <w:rPr>
          <w:sz w:val="20"/>
          <w:szCs w:val="20"/>
        </w:rPr>
        <w:t xml:space="preserve"> is to support </w:t>
      </w:r>
      <w:r w:rsidR="00F047D6" w:rsidRPr="00A83CA0">
        <w:rPr>
          <w:sz w:val="20"/>
          <w:szCs w:val="20"/>
        </w:rPr>
        <w:t xml:space="preserve">the review </w:t>
      </w:r>
      <w:r w:rsidR="00793908">
        <w:rPr>
          <w:sz w:val="20"/>
          <w:szCs w:val="20"/>
        </w:rPr>
        <w:t>of</w:t>
      </w:r>
      <w:r w:rsidR="00C83AFC">
        <w:rPr>
          <w:sz w:val="20"/>
          <w:szCs w:val="20"/>
        </w:rPr>
        <w:t>:</w:t>
      </w:r>
    </w:p>
    <w:p w14:paraId="7351A6FA" w14:textId="545AFF2F" w:rsidR="00C83AFC" w:rsidRDefault="0076629B" w:rsidP="00C83AFC">
      <w:pPr>
        <w:pStyle w:val="ListParagraph"/>
        <w:numPr>
          <w:ilvl w:val="0"/>
          <w:numId w:val="35"/>
        </w:numPr>
        <w:rPr>
          <w:sz w:val="20"/>
          <w:szCs w:val="20"/>
        </w:rPr>
      </w:pPr>
      <w:r w:rsidRPr="004A528B">
        <w:rPr>
          <w:sz w:val="20"/>
          <w:szCs w:val="20"/>
        </w:rPr>
        <w:t>CHC33021 Certificate III in Individual Support</w:t>
      </w:r>
    </w:p>
    <w:p w14:paraId="710C7472" w14:textId="41FC90FB" w:rsidR="00C83AFC" w:rsidRDefault="0076629B" w:rsidP="00C83AFC">
      <w:pPr>
        <w:pStyle w:val="ListParagraph"/>
        <w:numPr>
          <w:ilvl w:val="0"/>
          <w:numId w:val="35"/>
        </w:numPr>
        <w:rPr>
          <w:sz w:val="20"/>
          <w:szCs w:val="20"/>
        </w:rPr>
      </w:pPr>
      <w:r w:rsidRPr="004A528B">
        <w:rPr>
          <w:sz w:val="20"/>
          <w:szCs w:val="20"/>
        </w:rPr>
        <w:t>CHC43121 Certificate IV in Disability Support</w:t>
      </w:r>
    </w:p>
    <w:p w14:paraId="349166EF" w14:textId="1152BE09" w:rsidR="00C83AFC" w:rsidRDefault="0076629B" w:rsidP="00C83AFC">
      <w:pPr>
        <w:pStyle w:val="ListParagraph"/>
        <w:numPr>
          <w:ilvl w:val="0"/>
          <w:numId w:val="35"/>
        </w:numPr>
        <w:rPr>
          <w:sz w:val="20"/>
          <w:szCs w:val="20"/>
        </w:rPr>
      </w:pPr>
      <w:r w:rsidRPr="004A528B">
        <w:rPr>
          <w:sz w:val="20"/>
          <w:szCs w:val="20"/>
        </w:rPr>
        <w:t xml:space="preserve">CHC43015 Certificate IV in Ageing </w:t>
      </w:r>
      <w:r w:rsidRPr="00177E68">
        <w:rPr>
          <w:sz w:val="20"/>
          <w:szCs w:val="20"/>
        </w:rPr>
        <w:t>Support</w:t>
      </w:r>
    </w:p>
    <w:p w14:paraId="02981F43" w14:textId="1E743663" w:rsidR="00C83AFC" w:rsidRDefault="0076629B" w:rsidP="00C83AFC">
      <w:pPr>
        <w:pStyle w:val="ListParagraph"/>
        <w:numPr>
          <w:ilvl w:val="0"/>
          <w:numId w:val="35"/>
        </w:numPr>
        <w:rPr>
          <w:sz w:val="20"/>
          <w:szCs w:val="20"/>
        </w:rPr>
      </w:pPr>
      <w:r w:rsidRPr="004A528B">
        <w:rPr>
          <w:sz w:val="20"/>
          <w:szCs w:val="20"/>
        </w:rPr>
        <w:t>CHC43415 Certificate IV in Leisure and Health</w:t>
      </w:r>
    </w:p>
    <w:p w14:paraId="547FBCD4" w14:textId="0D4B40CA" w:rsidR="00C83AFC" w:rsidRDefault="0076629B" w:rsidP="00C83AFC">
      <w:pPr>
        <w:pStyle w:val="ListParagraph"/>
        <w:numPr>
          <w:ilvl w:val="0"/>
          <w:numId w:val="35"/>
        </w:numPr>
        <w:rPr>
          <w:sz w:val="20"/>
          <w:szCs w:val="20"/>
        </w:rPr>
      </w:pPr>
      <w:r w:rsidRPr="004A528B">
        <w:rPr>
          <w:sz w:val="20"/>
          <w:szCs w:val="20"/>
        </w:rPr>
        <w:t>CHC53415 Diploma of Leisure and Health</w:t>
      </w:r>
      <w:r w:rsidRPr="004A528B">
        <w:rPr>
          <w:rFonts w:ascii="Arial" w:hAnsi="Arial" w:cs="Arial"/>
          <w:sz w:val="20"/>
          <w:szCs w:val="20"/>
        </w:rPr>
        <w:t> </w:t>
      </w:r>
      <w:r w:rsidRPr="004A528B">
        <w:rPr>
          <w:sz w:val="20"/>
          <w:szCs w:val="20"/>
        </w:rPr>
        <w:t xml:space="preserve">and </w:t>
      </w:r>
    </w:p>
    <w:p w14:paraId="70D1DB2F" w14:textId="1B01454D" w:rsidR="00376898" w:rsidRPr="004A528B" w:rsidRDefault="0076629B" w:rsidP="00177E68">
      <w:pPr>
        <w:pStyle w:val="ListParagraph"/>
        <w:numPr>
          <w:ilvl w:val="0"/>
          <w:numId w:val="35"/>
        </w:numPr>
        <w:rPr>
          <w:sz w:val="20"/>
          <w:szCs w:val="20"/>
        </w:rPr>
      </w:pPr>
      <w:r w:rsidRPr="004A528B">
        <w:rPr>
          <w:sz w:val="20"/>
          <w:szCs w:val="20"/>
        </w:rPr>
        <w:t>11076NAT Diploma of Leadership in Disability Services </w:t>
      </w:r>
      <w:r w:rsidR="00F047D6" w:rsidRPr="004A528B">
        <w:rPr>
          <w:sz w:val="20"/>
          <w:szCs w:val="20"/>
        </w:rPr>
        <w:t>qualification</w:t>
      </w:r>
      <w:r w:rsidR="00021EC9" w:rsidRPr="004A528B">
        <w:rPr>
          <w:sz w:val="20"/>
          <w:szCs w:val="20"/>
        </w:rPr>
        <w:t>s</w:t>
      </w:r>
      <w:r w:rsidR="001D2323" w:rsidRPr="004A528B">
        <w:rPr>
          <w:sz w:val="20"/>
          <w:szCs w:val="20"/>
        </w:rPr>
        <w:t xml:space="preserve">. </w:t>
      </w:r>
      <w:bookmarkStart w:id="3" w:name="_Hlk170927983"/>
    </w:p>
    <w:p w14:paraId="4DE731F5" w14:textId="3896C32C" w:rsidR="007C0DE3" w:rsidRPr="00A83CA0" w:rsidRDefault="001D2323" w:rsidP="00C6481B">
      <w:pPr>
        <w:rPr>
          <w:sz w:val="20"/>
          <w:szCs w:val="20"/>
        </w:rPr>
      </w:pPr>
      <w:r w:rsidRPr="00A83CA0">
        <w:rPr>
          <w:sz w:val="20"/>
          <w:szCs w:val="20"/>
        </w:rPr>
        <w:t>The strategy includes</w:t>
      </w:r>
      <w:r w:rsidR="00F047D6" w:rsidRPr="00A83CA0">
        <w:rPr>
          <w:sz w:val="20"/>
          <w:szCs w:val="20"/>
        </w:rPr>
        <w:t xml:space="preserve"> identif</w:t>
      </w:r>
      <w:r w:rsidR="007B16DE" w:rsidRPr="00A83CA0">
        <w:rPr>
          <w:sz w:val="20"/>
          <w:szCs w:val="20"/>
        </w:rPr>
        <w:t>ication</w:t>
      </w:r>
      <w:r w:rsidR="00F047D6" w:rsidRPr="00A83CA0">
        <w:rPr>
          <w:sz w:val="20"/>
          <w:szCs w:val="20"/>
        </w:rPr>
        <w:t xml:space="preserve"> </w:t>
      </w:r>
      <w:r w:rsidR="00A834D3" w:rsidRPr="00A83CA0">
        <w:rPr>
          <w:sz w:val="20"/>
          <w:szCs w:val="20"/>
        </w:rPr>
        <w:t xml:space="preserve">and mapping </w:t>
      </w:r>
      <w:r w:rsidR="007B16DE" w:rsidRPr="00A83CA0">
        <w:rPr>
          <w:sz w:val="20"/>
          <w:szCs w:val="20"/>
        </w:rPr>
        <w:t xml:space="preserve">of </w:t>
      </w:r>
      <w:r w:rsidR="00F047D6" w:rsidRPr="00A83CA0">
        <w:rPr>
          <w:sz w:val="20"/>
          <w:szCs w:val="20"/>
        </w:rPr>
        <w:t>key stakeholder groups,</w:t>
      </w:r>
      <w:r w:rsidR="007B16DE" w:rsidRPr="00A83CA0">
        <w:rPr>
          <w:sz w:val="20"/>
          <w:szCs w:val="20"/>
        </w:rPr>
        <w:t xml:space="preserve"> and</w:t>
      </w:r>
      <w:r w:rsidR="00A834D3" w:rsidRPr="00A83CA0">
        <w:rPr>
          <w:sz w:val="20"/>
          <w:szCs w:val="20"/>
        </w:rPr>
        <w:t xml:space="preserve"> outlin</w:t>
      </w:r>
      <w:r w:rsidR="007B16DE" w:rsidRPr="00A83CA0">
        <w:rPr>
          <w:sz w:val="20"/>
          <w:szCs w:val="20"/>
        </w:rPr>
        <w:t>es</w:t>
      </w:r>
      <w:r w:rsidR="00A834D3" w:rsidRPr="00A83CA0">
        <w:rPr>
          <w:sz w:val="20"/>
          <w:szCs w:val="20"/>
        </w:rPr>
        <w:t xml:space="preserve"> </w:t>
      </w:r>
      <w:r w:rsidR="00FC4FC4" w:rsidRPr="00A83CA0">
        <w:rPr>
          <w:sz w:val="20"/>
          <w:szCs w:val="20"/>
        </w:rPr>
        <w:t>consultation</w:t>
      </w:r>
      <w:r w:rsidR="007C0DE3" w:rsidRPr="00A83CA0">
        <w:rPr>
          <w:sz w:val="20"/>
          <w:szCs w:val="20"/>
        </w:rPr>
        <w:t xml:space="preserve"> </w:t>
      </w:r>
      <w:r w:rsidR="00F047D6" w:rsidRPr="00A83CA0">
        <w:rPr>
          <w:sz w:val="20"/>
          <w:szCs w:val="20"/>
        </w:rPr>
        <w:t>objectives</w:t>
      </w:r>
      <w:r w:rsidR="00A834D3" w:rsidRPr="00A83CA0">
        <w:rPr>
          <w:sz w:val="20"/>
          <w:szCs w:val="20"/>
        </w:rPr>
        <w:t>,</w:t>
      </w:r>
      <w:r w:rsidR="00F047D6" w:rsidRPr="00A83CA0">
        <w:rPr>
          <w:sz w:val="20"/>
          <w:szCs w:val="20"/>
        </w:rPr>
        <w:t xml:space="preserve"> methods and timing</w:t>
      </w:r>
      <w:r w:rsidR="00A834D3" w:rsidRPr="00A83CA0">
        <w:rPr>
          <w:sz w:val="20"/>
          <w:szCs w:val="20"/>
        </w:rPr>
        <w:t xml:space="preserve"> of </w:t>
      </w:r>
      <w:r w:rsidR="00AA2CE3">
        <w:rPr>
          <w:sz w:val="20"/>
          <w:szCs w:val="20"/>
        </w:rPr>
        <w:t>engagement</w:t>
      </w:r>
      <w:r w:rsidR="007B16DE" w:rsidRPr="00A83CA0">
        <w:rPr>
          <w:sz w:val="20"/>
          <w:szCs w:val="20"/>
        </w:rPr>
        <w:t xml:space="preserve"> </w:t>
      </w:r>
      <w:r w:rsidR="00A834D3" w:rsidRPr="00A83CA0">
        <w:rPr>
          <w:sz w:val="20"/>
          <w:szCs w:val="20"/>
        </w:rPr>
        <w:t>activities</w:t>
      </w:r>
      <w:r w:rsidR="00F047D6" w:rsidRPr="00A83CA0">
        <w:rPr>
          <w:sz w:val="20"/>
          <w:szCs w:val="20"/>
        </w:rPr>
        <w:t xml:space="preserve">. </w:t>
      </w:r>
      <w:r w:rsidR="007B16DE" w:rsidRPr="00A83CA0">
        <w:rPr>
          <w:sz w:val="20"/>
          <w:szCs w:val="20"/>
        </w:rPr>
        <w:t>It also includes communication objectives</w:t>
      </w:r>
      <w:r w:rsidR="00376898" w:rsidRPr="00A83CA0">
        <w:rPr>
          <w:sz w:val="20"/>
          <w:szCs w:val="20"/>
        </w:rPr>
        <w:t xml:space="preserve"> and</w:t>
      </w:r>
      <w:r w:rsidR="007B16DE" w:rsidRPr="00A83CA0">
        <w:rPr>
          <w:sz w:val="20"/>
          <w:szCs w:val="20"/>
        </w:rPr>
        <w:t xml:space="preserve"> methods.</w:t>
      </w:r>
      <w:bookmarkEnd w:id="3"/>
    </w:p>
    <w:p w14:paraId="7445A2D0" w14:textId="468A4070" w:rsidR="00C6481B" w:rsidRPr="00A83CA0" w:rsidRDefault="00C6481B" w:rsidP="00C6481B">
      <w:pPr>
        <w:rPr>
          <w:sz w:val="20"/>
          <w:szCs w:val="20"/>
        </w:rPr>
      </w:pPr>
      <w:r w:rsidRPr="00A83CA0">
        <w:rPr>
          <w:sz w:val="20"/>
          <w:szCs w:val="20"/>
        </w:rPr>
        <w:t xml:space="preserve">The strategy is underpinned by the HumanAbility Stakeholder Engagement </w:t>
      </w:r>
      <w:r w:rsidR="006E2559">
        <w:rPr>
          <w:sz w:val="20"/>
          <w:szCs w:val="20"/>
        </w:rPr>
        <w:t>Strategy</w:t>
      </w:r>
      <w:r w:rsidRPr="00A83CA0">
        <w:rPr>
          <w:sz w:val="20"/>
          <w:szCs w:val="20"/>
        </w:rPr>
        <w:t xml:space="preserve">. </w:t>
      </w:r>
    </w:p>
    <w:p w14:paraId="505761B5" w14:textId="73E0E535" w:rsidR="00A834D3" w:rsidRPr="00A83CA0" w:rsidRDefault="00A834D3" w:rsidP="00DA7EED">
      <w:pPr>
        <w:pStyle w:val="Heading2"/>
        <w:rPr>
          <w:color w:val="77206D" w:themeColor="accent5" w:themeShade="BF"/>
          <w:sz w:val="28"/>
          <w:szCs w:val="28"/>
          <w:lang w:val="en-US"/>
        </w:rPr>
      </w:pPr>
      <w:bookmarkStart w:id="4" w:name="_Toc1985170401"/>
      <w:r w:rsidRPr="00A83CA0">
        <w:rPr>
          <w:color w:val="77206D" w:themeColor="accent5" w:themeShade="BF"/>
          <w:sz w:val="28"/>
          <w:szCs w:val="28"/>
          <w:lang w:val="en-US"/>
        </w:rPr>
        <w:t xml:space="preserve">1.3 </w:t>
      </w:r>
      <w:r w:rsidR="00C6481B" w:rsidRPr="00A83CA0">
        <w:rPr>
          <w:color w:val="77206D" w:themeColor="accent5" w:themeShade="BF"/>
          <w:sz w:val="28"/>
          <w:szCs w:val="28"/>
          <w:lang w:val="en-US"/>
        </w:rPr>
        <w:t>Audience</w:t>
      </w:r>
      <w:bookmarkEnd w:id="4"/>
      <w:r w:rsidR="00C6481B" w:rsidRPr="00A83CA0">
        <w:rPr>
          <w:color w:val="77206D" w:themeColor="accent5" w:themeShade="BF"/>
          <w:sz w:val="28"/>
          <w:szCs w:val="28"/>
          <w:lang w:val="en-US"/>
        </w:rPr>
        <w:t xml:space="preserve"> </w:t>
      </w:r>
      <w:r w:rsidRPr="00A83CA0">
        <w:rPr>
          <w:color w:val="77206D" w:themeColor="accent5" w:themeShade="BF"/>
          <w:sz w:val="28"/>
          <w:szCs w:val="28"/>
          <w:lang w:val="en-US"/>
        </w:rPr>
        <w:t xml:space="preserve"> </w:t>
      </w:r>
    </w:p>
    <w:p w14:paraId="364CF919" w14:textId="269B5135" w:rsidR="002E3931" w:rsidRPr="00A83CA0" w:rsidRDefault="00A834D3" w:rsidP="00A834D3">
      <w:pPr>
        <w:rPr>
          <w:sz w:val="20"/>
          <w:szCs w:val="20"/>
        </w:rPr>
      </w:pPr>
      <w:r w:rsidRPr="00A83CA0">
        <w:rPr>
          <w:sz w:val="20"/>
          <w:szCs w:val="20"/>
        </w:rPr>
        <w:t xml:space="preserve">The </w:t>
      </w:r>
      <w:r w:rsidR="00C6481B" w:rsidRPr="00A83CA0">
        <w:rPr>
          <w:sz w:val="20"/>
          <w:szCs w:val="20"/>
        </w:rPr>
        <w:t xml:space="preserve">audience for this strategy is the </w:t>
      </w:r>
      <w:r w:rsidR="00964DD7">
        <w:rPr>
          <w:sz w:val="20"/>
          <w:szCs w:val="20"/>
        </w:rPr>
        <w:t xml:space="preserve">Project Sponsor, </w:t>
      </w:r>
      <w:r w:rsidR="002874A6" w:rsidRPr="00A83CA0">
        <w:rPr>
          <w:sz w:val="20"/>
          <w:szCs w:val="20"/>
        </w:rPr>
        <w:t xml:space="preserve">Project Director, </w:t>
      </w:r>
      <w:r w:rsidR="00C6481B" w:rsidRPr="00A83CA0">
        <w:rPr>
          <w:sz w:val="20"/>
          <w:szCs w:val="20"/>
        </w:rPr>
        <w:t xml:space="preserve">Project </w:t>
      </w:r>
      <w:r w:rsidR="00DD3EE5">
        <w:rPr>
          <w:sz w:val="20"/>
          <w:szCs w:val="20"/>
        </w:rPr>
        <w:t>Team</w:t>
      </w:r>
      <w:r w:rsidR="00C6481B" w:rsidRPr="00A83CA0">
        <w:rPr>
          <w:sz w:val="20"/>
          <w:szCs w:val="20"/>
        </w:rPr>
        <w:t xml:space="preserve">, Technical Committee, </w:t>
      </w:r>
      <w:r w:rsidR="00964DD7">
        <w:rPr>
          <w:sz w:val="20"/>
          <w:szCs w:val="20"/>
        </w:rPr>
        <w:t xml:space="preserve">Stakeholder Engagement </w:t>
      </w:r>
      <w:r w:rsidR="0076629B">
        <w:rPr>
          <w:sz w:val="20"/>
          <w:szCs w:val="20"/>
        </w:rPr>
        <w:t xml:space="preserve">Advisor, </w:t>
      </w:r>
      <w:r w:rsidR="0076629B" w:rsidRPr="00A83CA0">
        <w:rPr>
          <w:sz w:val="20"/>
          <w:szCs w:val="20"/>
        </w:rPr>
        <w:t>Department</w:t>
      </w:r>
      <w:r w:rsidR="00236425" w:rsidRPr="00A83CA0">
        <w:rPr>
          <w:sz w:val="20"/>
          <w:szCs w:val="20"/>
        </w:rPr>
        <w:t xml:space="preserve"> of </w:t>
      </w:r>
      <w:r w:rsidR="00C6481B" w:rsidRPr="00A83CA0">
        <w:rPr>
          <w:sz w:val="20"/>
          <w:szCs w:val="20"/>
        </w:rPr>
        <w:t>E</w:t>
      </w:r>
      <w:r w:rsidR="00236425" w:rsidRPr="00A83CA0">
        <w:rPr>
          <w:sz w:val="20"/>
          <w:szCs w:val="20"/>
        </w:rPr>
        <w:t xml:space="preserve">mployment and </w:t>
      </w:r>
      <w:r w:rsidR="00C6481B" w:rsidRPr="00A83CA0">
        <w:rPr>
          <w:sz w:val="20"/>
          <w:szCs w:val="20"/>
        </w:rPr>
        <w:t>W</w:t>
      </w:r>
      <w:r w:rsidR="00236425" w:rsidRPr="00A83CA0">
        <w:rPr>
          <w:sz w:val="20"/>
          <w:szCs w:val="20"/>
        </w:rPr>
        <w:t xml:space="preserve">orkplace </w:t>
      </w:r>
      <w:r w:rsidR="00C6481B" w:rsidRPr="00A83CA0">
        <w:rPr>
          <w:sz w:val="20"/>
          <w:szCs w:val="20"/>
        </w:rPr>
        <w:t>R</w:t>
      </w:r>
      <w:r w:rsidR="00236425" w:rsidRPr="00A83CA0">
        <w:rPr>
          <w:sz w:val="20"/>
          <w:szCs w:val="20"/>
        </w:rPr>
        <w:t>elations (DEWR)</w:t>
      </w:r>
      <w:r w:rsidR="00C6481B" w:rsidRPr="00A83CA0">
        <w:rPr>
          <w:sz w:val="20"/>
          <w:szCs w:val="20"/>
        </w:rPr>
        <w:t xml:space="preserve"> and key stakeholder groups. </w:t>
      </w:r>
    </w:p>
    <w:p w14:paraId="06F8FAF4" w14:textId="2AE6FD51" w:rsidR="004148C6" w:rsidRPr="006B6291" w:rsidRDefault="004148C6" w:rsidP="00146890">
      <w:pPr>
        <w:pStyle w:val="Heading1"/>
        <w:numPr>
          <w:ilvl w:val="0"/>
          <w:numId w:val="1"/>
        </w:numPr>
        <w:spacing w:after="120" w:line="240" w:lineRule="auto"/>
        <w:ind w:left="720" w:hanging="720"/>
        <w:rPr>
          <w:color w:val="4EA72E" w:themeColor="accent6"/>
          <w:lang w:val="en-US"/>
        </w:rPr>
      </w:pPr>
      <w:bookmarkStart w:id="5" w:name="_Toc1452086923"/>
      <w:r w:rsidRPr="184A6125">
        <w:rPr>
          <w:color w:val="4EA72E" w:themeColor="accent6"/>
          <w:lang w:val="en-US"/>
        </w:rPr>
        <w:t>Background</w:t>
      </w:r>
      <w:bookmarkEnd w:id="5"/>
    </w:p>
    <w:p w14:paraId="1D8A5E26" w14:textId="6FFCF0F9" w:rsidR="004148C6" w:rsidRPr="00A83CA0" w:rsidRDefault="004148C6" w:rsidP="00DA7EED">
      <w:pPr>
        <w:pStyle w:val="Heading2"/>
        <w:rPr>
          <w:color w:val="77206D" w:themeColor="accent5" w:themeShade="BF"/>
          <w:sz w:val="28"/>
          <w:szCs w:val="28"/>
          <w:lang w:val="en-US"/>
        </w:rPr>
      </w:pPr>
      <w:bookmarkStart w:id="6" w:name="_Toc1312644598"/>
      <w:r w:rsidRPr="00A83CA0">
        <w:rPr>
          <w:color w:val="77206D" w:themeColor="accent5" w:themeShade="BF"/>
          <w:sz w:val="28"/>
          <w:szCs w:val="28"/>
          <w:lang w:val="en-US"/>
        </w:rPr>
        <w:t>2.1 Project overview</w:t>
      </w:r>
      <w:bookmarkEnd w:id="6"/>
    </w:p>
    <w:p w14:paraId="5F95CECD" w14:textId="76E4EF5E" w:rsidR="00463D4F" w:rsidRPr="00177E68" w:rsidRDefault="00341341" w:rsidP="00463D4F">
      <w:pPr>
        <w:rPr>
          <w:rStyle w:val="normaltextrun"/>
          <w:rFonts w:ascii="Aptos" w:hAnsi="Aptos"/>
          <w:color w:val="000000"/>
          <w:sz w:val="20"/>
          <w:szCs w:val="20"/>
          <w:shd w:val="clear" w:color="auto" w:fill="FFFFFF"/>
        </w:rPr>
      </w:pPr>
      <w:r w:rsidRPr="00177E68">
        <w:rPr>
          <w:rStyle w:val="normaltextrun"/>
          <w:rFonts w:ascii="Aptos" w:hAnsi="Aptos"/>
          <w:color w:val="000000"/>
          <w:sz w:val="20"/>
          <w:szCs w:val="20"/>
          <w:shd w:val="clear" w:color="auto" w:fill="FFFFFF"/>
        </w:rPr>
        <w:t xml:space="preserve">Both </w:t>
      </w:r>
      <w:r w:rsidR="00045510" w:rsidRPr="00177E68">
        <w:rPr>
          <w:rStyle w:val="normaltextrun"/>
          <w:rFonts w:ascii="Aptos" w:hAnsi="Aptos"/>
          <w:color w:val="000000"/>
          <w:sz w:val="20"/>
          <w:szCs w:val="20"/>
          <w:shd w:val="clear" w:color="auto" w:fill="FFFFFF"/>
        </w:rPr>
        <w:t xml:space="preserve">the aged care and disability services </w:t>
      </w:r>
      <w:r w:rsidRPr="00177E68">
        <w:rPr>
          <w:rStyle w:val="normaltextrun"/>
          <w:rFonts w:ascii="Aptos" w:hAnsi="Aptos"/>
          <w:color w:val="000000"/>
          <w:sz w:val="20"/>
          <w:szCs w:val="20"/>
          <w:shd w:val="clear" w:color="auto" w:fill="FFFFFF"/>
        </w:rPr>
        <w:t xml:space="preserve">sectors have been shaped by significant Royal Commissions that have resulted in </w:t>
      </w:r>
      <w:r w:rsidR="00045510" w:rsidRPr="00177E68">
        <w:rPr>
          <w:rStyle w:val="normaltextrun"/>
          <w:rFonts w:ascii="Aptos" w:hAnsi="Aptos"/>
          <w:color w:val="000000"/>
          <w:sz w:val="20"/>
          <w:szCs w:val="20"/>
          <w:shd w:val="clear" w:color="auto" w:fill="FFFFFF"/>
        </w:rPr>
        <w:t>significant reform.</w:t>
      </w:r>
      <w:r w:rsidRPr="00177E68">
        <w:rPr>
          <w:rStyle w:val="normaltextrun"/>
          <w:rFonts w:ascii="Aptos" w:hAnsi="Aptos"/>
          <w:color w:val="000000"/>
          <w:sz w:val="20"/>
          <w:szCs w:val="20"/>
          <w:shd w:val="clear" w:color="auto" w:fill="FFFFFF"/>
        </w:rPr>
        <w:t xml:space="preserve"> These reforms </w:t>
      </w:r>
      <w:r w:rsidR="00463D4F" w:rsidRPr="00177E68">
        <w:rPr>
          <w:rStyle w:val="normaltextrun"/>
          <w:rFonts w:ascii="Aptos" w:hAnsi="Aptos"/>
          <w:color w:val="000000"/>
          <w:sz w:val="20"/>
          <w:szCs w:val="20"/>
          <w:shd w:val="clear" w:color="auto" w:fill="FFFFFF"/>
        </w:rPr>
        <w:t>aim to centre the rights of service users, respond to increasing demand and complexity of support needs and better value the workforces through a harmonised national roadmap.</w:t>
      </w:r>
    </w:p>
    <w:p w14:paraId="123ADC15" w14:textId="47BFDCB0" w:rsidR="006D09CD" w:rsidRPr="005A4A23" w:rsidRDefault="006D09CD" w:rsidP="00463D4F">
      <w:pPr>
        <w:rPr>
          <w:sz w:val="20"/>
          <w:szCs w:val="20"/>
        </w:rPr>
      </w:pPr>
      <w:r w:rsidRPr="00177E68">
        <w:rPr>
          <w:rStyle w:val="normaltextrun"/>
          <w:rFonts w:ascii="Aptos" w:hAnsi="Aptos"/>
          <w:color w:val="000000" w:themeColor="text1"/>
          <w:sz w:val="20"/>
          <w:szCs w:val="20"/>
        </w:rPr>
        <w:t>There are significant shortages of workers in the disability services and aged care sectors</w:t>
      </w:r>
      <w:r w:rsidR="005A4A23" w:rsidRPr="00177E68">
        <w:rPr>
          <w:rStyle w:val="normaltextrun"/>
          <w:rFonts w:ascii="Aptos" w:hAnsi="Aptos"/>
          <w:color w:val="000000" w:themeColor="text1"/>
          <w:sz w:val="20"/>
          <w:szCs w:val="20"/>
        </w:rPr>
        <w:t>, and gaps in both existing and emerging skills.</w:t>
      </w:r>
      <w:r w:rsidR="00620DC1" w:rsidRPr="00177E68">
        <w:rPr>
          <w:rStyle w:val="normaltextrun"/>
          <w:rFonts w:ascii="Aptos" w:hAnsi="Aptos"/>
          <w:color w:val="000000" w:themeColor="text1"/>
          <w:sz w:val="20"/>
          <w:szCs w:val="20"/>
        </w:rPr>
        <w:t xml:space="preserve"> </w:t>
      </w:r>
      <w:r w:rsidR="005A4A23" w:rsidRPr="58054C91">
        <w:rPr>
          <w:sz w:val="20"/>
          <w:szCs w:val="20"/>
        </w:rPr>
        <w:t>There is a growing emphasis on specialised training and qualifications, such as dementia care, palliative care, and the use of technology in the delivery of care and support. </w:t>
      </w:r>
      <w:r w:rsidR="005A4A23" w:rsidRPr="00177E68">
        <w:rPr>
          <w:rStyle w:val="normaltextrun"/>
          <w:rFonts w:ascii="Aptos" w:hAnsi="Aptos"/>
          <w:color w:val="000000" w:themeColor="text1"/>
          <w:sz w:val="20"/>
          <w:szCs w:val="20"/>
        </w:rPr>
        <w:t>The</w:t>
      </w:r>
      <w:r w:rsidR="00AF10B2" w:rsidRPr="58054C91">
        <w:rPr>
          <w:rStyle w:val="normaltextrun"/>
          <w:rFonts w:ascii="Aptos" w:hAnsi="Aptos"/>
          <w:color w:val="000000" w:themeColor="text1"/>
          <w:sz w:val="20"/>
          <w:szCs w:val="20"/>
        </w:rPr>
        <w:t>re</w:t>
      </w:r>
      <w:r w:rsidR="005A4A23" w:rsidRPr="00177E68">
        <w:rPr>
          <w:rStyle w:val="normaltextrun"/>
          <w:rFonts w:ascii="Aptos" w:hAnsi="Aptos"/>
          <w:color w:val="000000" w:themeColor="text1"/>
          <w:sz w:val="20"/>
          <w:szCs w:val="20"/>
        </w:rPr>
        <w:t xml:space="preserve"> are</w:t>
      </w:r>
      <w:r w:rsidRPr="00177E68" w:rsidDel="005A4A23">
        <w:rPr>
          <w:rStyle w:val="normaltextrun"/>
          <w:rFonts w:ascii="Aptos" w:hAnsi="Aptos"/>
          <w:color w:val="000000" w:themeColor="text1"/>
          <w:sz w:val="20"/>
          <w:szCs w:val="20"/>
        </w:rPr>
        <w:t xml:space="preserve"> </w:t>
      </w:r>
      <w:r w:rsidR="00620DC1" w:rsidRPr="00177E68">
        <w:rPr>
          <w:rStyle w:val="normaltextrun"/>
          <w:rFonts w:ascii="Aptos" w:hAnsi="Aptos"/>
          <w:color w:val="000000" w:themeColor="text1"/>
          <w:sz w:val="20"/>
          <w:szCs w:val="20"/>
        </w:rPr>
        <w:t xml:space="preserve">also opportunities to grow career pathways, </w:t>
      </w:r>
      <w:r w:rsidR="000C2275" w:rsidRPr="58054C91">
        <w:rPr>
          <w:rStyle w:val="normaltextrun"/>
          <w:rFonts w:ascii="Aptos" w:hAnsi="Aptos"/>
          <w:color w:val="000000" w:themeColor="text1"/>
          <w:sz w:val="20"/>
          <w:szCs w:val="20"/>
        </w:rPr>
        <w:t>workforce attraction and retention</w:t>
      </w:r>
      <w:r w:rsidR="00EB7AA2" w:rsidRPr="58054C91">
        <w:rPr>
          <w:rStyle w:val="normaltextrun"/>
          <w:rFonts w:ascii="Aptos" w:hAnsi="Aptos"/>
          <w:color w:val="000000" w:themeColor="text1"/>
          <w:sz w:val="20"/>
          <w:szCs w:val="20"/>
        </w:rPr>
        <w:t xml:space="preserve">, and a recognise link between </w:t>
      </w:r>
      <w:r w:rsidR="008F4065" w:rsidRPr="58054C91">
        <w:rPr>
          <w:rStyle w:val="normaltextrun"/>
          <w:rFonts w:ascii="Aptos" w:hAnsi="Aptos"/>
          <w:color w:val="000000" w:themeColor="text1"/>
          <w:sz w:val="20"/>
          <w:szCs w:val="20"/>
        </w:rPr>
        <w:t>workforce and quality of services.</w:t>
      </w:r>
    </w:p>
    <w:p w14:paraId="2DAF32D5" w14:textId="7F57EFC8" w:rsidR="00E23085" w:rsidRPr="00177E68" w:rsidRDefault="00D20C74" w:rsidP="00177E68">
      <w:pPr>
        <w:rPr>
          <w:sz w:val="20"/>
          <w:szCs w:val="20"/>
        </w:rPr>
      </w:pPr>
      <w:r w:rsidRPr="2EA68F92">
        <w:rPr>
          <w:sz w:val="20"/>
          <w:szCs w:val="20"/>
        </w:rPr>
        <w:t>Th</w:t>
      </w:r>
      <w:r w:rsidR="000C2275">
        <w:rPr>
          <w:sz w:val="20"/>
          <w:szCs w:val="20"/>
        </w:rPr>
        <w:t>is</w:t>
      </w:r>
      <w:r w:rsidRPr="2EA68F92">
        <w:rPr>
          <w:sz w:val="20"/>
          <w:szCs w:val="20"/>
        </w:rPr>
        <w:t xml:space="preserve"> project aims to</w:t>
      </w:r>
      <w:r w:rsidR="00E23085">
        <w:rPr>
          <w:sz w:val="20"/>
          <w:szCs w:val="20"/>
        </w:rPr>
        <w:t xml:space="preserve"> </w:t>
      </w:r>
      <w:r w:rsidRPr="004A528B">
        <w:rPr>
          <w:sz w:val="20"/>
          <w:szCs w:val="20"/>
        </w:rPr>
        <w:t>critically evaluate and update the qualifications in aged care, disability and leisure and health</w:t>
      </w:r>
      <w:r w:rsidR="00E23085">
        <w:rPr>
          <w:sz w:val="20"/>
          <w:szCs w:val="20"/>
        </w:rPr>
        <w:t>, to:</w:t>
      </w:r>
    </w:p>
    <w:p w14:paraId="2BA39A42" w14:textId="6C458C9C" w:rsidR="001C00FD" w:rsidRDefault="00D20C74" w:rsidP="00E23085">
      <w:pPr>
        <w:pStyle w:val="ListParagraph"/>
        <w:numPr>
          <w:ilvl w:val="0"/>
          <w:numId w:val="36"/>
        </w:numPr>
        <w:rPr>
          <w:sz w:val="20"/>
          <w:szCs w:val="20"/>
        </w:rPr>
      </w:pPr>
      <w:r w:rsidRPr="004A528B">
        <w:rPr>
          <w:sz w:val="20"/>
          <w:szCs w:val="20"/>
        </w:rPr>
        <w:t xml:space="preserve">ensure they </w:t>
      </w:r>
      <w:r w:rsidR="001C00FD">
        <w:rPr>
          <w:sz w:val="20"/>
          <w:szCs w:val="20"/>
        </w:rPr>
        <w:t>meet</w:t>
      </w:r>
      <w:r w:rsidRPr="004A528B">
        <w:rPr>
          <w:sz w:val="20"/>
          <w:szCs w:val="20"/>
        </w:rPr>
        <w:t xml:space="preserve"> with current</w:t>
      </w:r>
      <w:r w:rsidR="00E87C3F">
        <w:rPr>
          <w:sz w:val="20"/>
          <w:szCs w:val="20"/>
        </w:rPr>
        <w:t xml:space="preserve"> and future</w:t>
      </w:r>
      <w:r w:rsidRPr="00177E68">
        <w:rPr>
          <w:sz w:val="20"/>
          <w:szCs w:val="20"/>
        </w:rPr>
        <w:t xml:space="preserve"> </w:t>
      </w:r>
      <w:r w:rsidR="00E87C3F">
        <w:rPr>
          <w:sz w:val="20"/>
          <w:szCs w:val="20"/>
        </w:rPr>
        <w:t>needs of employers,</w:t>
      </w:r>
      <w:r w:rsidR="001C00FD">
        <w:rPr>
          <w:sz w:val="20"/>
          <w:szCs w:val="20"/>
        </w:rPr>
        <w:t xml:space="preserve"> consumers and unions</w:t>
      </w:r>
      <w:r w:rsidRPr="00177E68">
        <w:rPr>
          <w:sz w:val="20"/>
          <w:szCs w:val="20"/>
        </w:rPr>
        <w:t xml:space="preserve">, </w:t>
      </w:r>
    </w:p>
    <w:p w14:paraId="5B1B4AE2" w14:textId="19D83853" w:rsidR="00E23085" w:rsidRDefault="001C00FD" w:rsidP="00E23085">
      <w:pPr>
        <w:pStyle w:val="ListParagraph"/>
        <w:numPr>
          <w:ilvl w:val="0"/>
          <w:numId w:val="36"/>
        </w:numPr>
        <w:rPr>
          <w:sz w:val="20"/>
          <w:szCs w:val="20"/>
        </w:rPr>
      </w:pPr>
      <w:r>
        <w:rPr>
          <w:sz w:val="20"/>
          <w:szCs w:val="20"/>
        </w:rPr>
        <w:t xml:space="preserve">ensure they are aligned with current and </w:t>
      </w:r>
      <w:r w:rsidR="00D20C74" w:rsidRPr="004A528B">
        <w:rPr>
          <w:sz w:val="20"/>
          <w:szCs w:val="20"/>
        </w:rPr>
        <w:t xml:space="preserve">regulatory requirements, </w:t>
      </w:r>
      <w:r w:rsidR="00F215C9">
        <w:rPr>
          <w:sz w:val="20"/>
          <w:szCs w:val="20"/>
        </w:rPr>
        <w:t xml:space="preserve">rights-based models of service delivery, </w:t>
      </w:r>
      <w:r w:rsidR="00D20C74" w:rsidRPr="004A528B">
        <w:rPr>
          <w:sz w:val="20"/>
          <w:szCs w:val="20"/>
        </w:rPr>
        <w:t xml:space="preserve">safety and wellbeing outcomes for </w:t>
      </w:r>
      <w:r w:rsidR="00D20C74" w:rsidRPr="00177E68">
        <w:rPr>
          <w:sz w:val="20"/>
          <w:szCs w:val="20"/>
        </w:rPr>
        <w:t>client</w:t>
      </w:r>
    </w:p>
    <w:p w14:paraId="54F94A40" w14:textId="0EEFDE4D" w:rsidR="008E7521" w:rsidRPr="004A528B" w:rsidRDefault="001C00FD" w:rsidP="00177E68">
      <w:pPr>
        <w:pStyle w:val="ListParagraph"/>
        <w:numPr>
          <w:ilvl w:val="0"/>
          <w:numId w:val="36"/>
        </w:numPr>
        <w:rPr>
          <w:sz w:val="20"/>
          <w:szCs w:val="20"/>
        </w:rPr>
      </w:pPr>
      <w:r>
        <w:rPr>
          <w:sz w:val="20"/>
          <w:szCs w:val="20"/>
        </w:rPr>
        <w:t>clarify existing and improve future</w:t>
      </w:r>
      <w:r w:rsidR="00D20C74" w:rsidRPr="004A528B">
        <w:rPr>
          <w:sz w:val="20"/>
          <w:szCs w:val="20"/>
        </w:rPr>
        <w:t xml:space="preserve"> career pathways to </w:t>
      </w:r>
      <w:r w:rsidR="3BCF3699" w:rsidRPr="00177E68">
        <w:rPr>
          <w:sz w:val="20"/>
          <w:szCs w:val="20"/>
        </w:rPr>
        <w:t>address workforce shortages</w:t>
      </w:r>
      <w:r w:rsidR="00D20C74" w:rsidRPr="00177E68">
        <w:rPr>
          <w:sz w:val="20"/>
          <w:szCs w:val="20"/>
        </w:rPr>
        <w:t>.</w:t>
      </w:r>
      <w:r w:rsidR="00D20C74" w:rsidRPr="004A528B">
        <w:rPr>
          <w:sz w:val="20"/>
          <w:szCs w:val="20"/>
        </w:rPr>
        <w:t xml:space="preserve"> </w:t>
      </w:r>
    </w:p>
    <w:p w14:paraId="09780788" w14:textId="3FFC814D" w:rsidR="00D20C74" w:rsidRPr="00A83CA0" w:rsidRDefault="00D20C74" w:rsidP="00650444">
      <w:pPr>
        <w:rPr>
          <w:sz w:val="20"/>
          <w:szCs w:val="20"/>
        </w:rPr>
      </w:pPr>
      <w:r w:rsidRPr="00D20C74">
        <w:rPr>
          <w:sz w:val="20"/>
          <w:szCs w:val="20"/>
        </w:rPr>
        <w:t>The project also responds to the findings of the Implementation Review project and aims to align the timing of the training package review with the design of the aged care worker registration scheme</w:t>
      </w:r>
      <w:proofErr w:type="gramStart"/>
      <w:r w:rsidRPr="00D20C74">
        <w:rPr>
          <w:sz w:val="20"/>
          <w:szCs w:val="20"/>
        </w:rPr>
        <w:t>.  </w:t>
      </w:r>
      <w:proofErr w:type="gramEnd"/>
    </w:p>
    <w:p w14:paraId="28CAE3F0" w14:textId="41FD06E1" w:rsidR="004148C6" w:rsidRPr="00A83CA0" w:rsidRDefault="004148C6" w:rsidP="00DA7EED">
      <w:pPr>
        <w:pStyle w:val="Heading2"/>
        <w:rPr>
          <w:color w:val="77206D" w:themeColor="accent5" w:themeShade="BF"/>
          <w:sz w:val="28"/>
          <w:szCs w:val="28"/>
          <w:lang w:val="en-US"/>
        </w:rPr>
      </w:pPr>
      <w:bookmarkStart w:id="7" w:name="_Toc273424429"/>
      <w:r w:rsidRPr="00A83CA0">
        <w:rPr>
          <w:color w:val="77206D" w:themeColor="accent5" w:themeShade="BF"/>
          <w:sz w:val="28"/>
          <w:szCs w:val="28"/>
          <w:lang w:val="en-US"/>
        </w:rPr>
        <w:t>2.2 Importance of stakeholder engagement for project success</w:t>
      </w:r>
      <w:bookmarkEnd w:id="7"/>
    </w:p>
    <w:p w14:paraId="0212C381" w14:textId="77777777" w:rsidR="00EB3A51" w:rsidRDefault="00006AA6" w:rsidP="004148C6">
      <w:pPr>
        <w:rPr>
          <w:sz w:val="20"/>
          <w:szCs w:val="20"/>
        </w:rPr>
      </w:pPr>
      <w:r w:rsidRPr="50F74936">
        <w:rPr>
          <w:sz w:val="20"/>
          <w:szCs w:val="20"/>
        </w:rPr>
        <w:t>Successful stakeholder engagement is critical to the project</w:t>
      </w:r>
      <w:r w:rsidR="00732978">
        <w:rPr>
          <w:sz w:val="20"/>
          <w:szCs w:val="20"/>
        </w:rPr>
        <w:t>’s success and value</w:t>
      </w:r>
      <w:r w:rsidRPr="50F74936">
        <w:rPr>
          <w:sz w:val="20"/>
          <w:szCs w:val="20"/>
        </w:rPr>
        <w:t xml:space="preserve">. </w:t>
      </w:r>
    </w:p>
    <w:p w14:paraId="7BBB3E97" w14:textId="7DC874DF" w:rsidR="005E1536" w:rsidRDefault="00006AA6" w:rsidP="004148C6">
      <w:pPr>
        <w:rPr>
          <w:sz w:val="20"/>
          <w:szCs w:val="20"/>
        </w:rPr>
      </w:pPr>
      <w:r w:rsidRPr="50F74936">
        <w:rPr>
          <w:sz w:val="20"/>
          <w:szCs w:val="20"/>
        </w:rPr>
        <w:t xml:space="preserve">It is important to hear from a diverse range of voices including training providers, employers, industry bodies, unions, government agencies, people working in </w:t>
      </w:r>
      <w:r w:rsidR="00E54E93">
        <w:rPr>
          <w:sz w:val="20"/>
          <w:szCs w:val="20"/>
        </w:rPr>
        <w:t xml:space="preserve">aged care, disability and leisure and health </w:t>
      </w:r>
      <w:r w:rsidRPr="50F74936">
        <w:rPr>
          <w:sz w:val="20"/>
          <w:szCs w:val="20"/>
        </w:rPr>
        <w:t>role</w:t>
      </w:r>
      <w:r w:rsidR="002874A6" w:rsidRPr="50F74936">
        <w:rPr>
          <w:sz w:val="20"/>
          <w:szCs w:val="20"/>
        </w:rPr>
        <w:t>s</w:t>
      </w:r>
      <w:r w:rsidRPr="50F74936">
        <w:rPr>
          <w:sz w:val="20"/>
          <w:szCs w:val="20"/>
        </w:rPr>
        <w:t>,</w:t>
      </w:r>
      <w:r w:rsidRPr="50F74936" w:rsidDel="00EB3A51">
        <w:rPr>
          <w:sz w:val="20"/>
          <w:szCs w:val="20"/>
        </w:rPr>
        <w:t xml:space="preserve"> </w:t>
      </w:r>
      <w:r w:rsidRPr="50F74936">
        <w:rPr>
          <w:sz w:val="20"/>
          <w:szCs w:val="20"/>
        </w:rPr>
        <w:t>students</w:t>
      </w:r>
      <w:r w:rsidR="00EB3A51">
        <w:rPr>
          <w:sz w:val="20"/>
          <w:szCs w:val="20"/>
        </w:rPr>
        <w:t xml:space="preserve"> and people with lived experience</w:t>
      </w:r>
      <w:r w:rsidRPr="50F74936" w:rsidDel="00EB3A51">
        <w:rPr>
          <w:sz w:val="20"/>
          <w:szCs w:val="20"/>
        </w:rPr>
        <w:t>.</w:t>
      </w:r>
    </w:p>
    <w:p w14:paraId="50120FF1" w14:textId="6D190E68" w:rsidR="00975706" w:rsidRDefault="00975706" w:rsidP="004148C6">
      <w:pPr>
        <w:rPr>
          <w:sz w:val="20"/>
          <w:szCs w:val="20"/>
        </w:rPr>
      </w:pPr>
      <w:r w:rsidRPr="53E23B49">
        <w:rPr>
          <w:sz w:val="20"/>
          <w:szCs w:val="20"/>
        </w:rPr>
        <w:t xml:space="preserve">HumanAbility will engage with key stakeholders through </w:t>
      </w:r>
      <w:r>
        <w:rPr>
          <w:sz w:val="20"/>
          <w:szCs w:val="20"/>
        </w:rPr>
        <w:t xml:space="preserve">in-depth </w:t>
      </w:r>
      <w:r w:rsidRPr="53E23B49">
        <w:rPr>
          <w:sz w:val="20"/>
          <w:szCs w:val="20"/>
        </w:rPr>
        <w:t>consultation activities to gather insights</w:t>
      </w:r>
      <w:r>
        <w:rPr>
          <w:sz w:val="20"/>
          <w:szCs w:val="20"/>
        </w:rPr>
        <w:t>, and the broader community. F</w:t>
      </w:r>
      <w:r w:rsidRPr="53E23B49">
        <w:rPr>
          <w:sz w:val="20"/>
          <w:szCs w:val="20"/>
        </w:rPr>
        <w:t xml:space="preserve">eedback will play </w:t>
      </w:r>
      <w:r w:rsidR="44CF05D2" w:rsidRPr="14ADBF52">
        <w:rPr>
          <w:sz w:val="20"/>
          <w:szCs w:val="20"/>
        </w:rPr>
        <w:t>a vital</w:t>
      </w:r>
      <w:r w:rsidRPr="53E23B49">
        <w:rPr>
          <w:sz w:val="20"/>
          <w:szCs w:val="20"/>
        </w:rPr>
        <w:t xml:space="preserve"> role in shaping the project and inform changes to the </w:t>
      </w:r>
      <w:r>
        <w:rPr>
          <w:sz w:val="20"/>
          <w:szCs w:val="20"/>
        </w:rPr>
        <w:t>qualifications in scope.</w:t>
      </w:r>
    </w:p>
    <w:p w14:paraId="4E4E0147" w14:textId="28BBBB19" w:rsidR="00D87A5B" w:rsidRPr="00A83CA0" w:rsidRDefault="00D87A5B" w:rsidP="004148C6">
      <w:pPr>
        <w:rPr>
          <w:sz w:val="20"/>
          <w:szCs w:val="20"/>
        </w:rPr>
      </w:pPr>
      <w:r>
        <w:rPr>
          <w:sz w:val="20"/>
          <w:szCs w:val="20"/>
        </w:rPr>
        <w:t xml:space="preserve">This </w:t>
      </w:r>
      <w:r w:rsidR="00A717BF">
        <w:rPr>
          <w:sz w:val="20"/>
          <w:szCs w:val="20"/>
        </w:rPr>
        <w:t xml:space="preserve">builds on </w:t>
      </w:r>
      <w:r w:rsidR="00550BA6">
        <w:rPr>
          <w:sz w:val="20"/>
          <w:szCs w:val="20"/>
        </w:rPr>
        <w:t>HumanAbility’s</w:t>
      </w:r>
      <w:r w:rsidR="00A717BF">
        <w:rPr>
          <w:sz w:val="20"/>
          <w:szCs w:val="20"/>
        </w:rPr>
        <w:t xml:space="preserve"> </w:t>
      </w:r>
      <w:r w:rsidR="00A717BF">
        <w:rPr>
          <w:i/>
          <w:iCs/>
          <w:sz w:val="20"/>
          <w:szCs w:val="20"/>
        </w:rPr>
        <w:t>Career Pathways Project</w:t>
      </w:r>
      <w:r w:rsidR="002D1B99">
        <w:rPr>
          <w:i/>
          <w:iCs/>
          <w:sz w:val="20"/>
          <w:szCs w:val="20"/>
        </w:rPr>
        <w:t xml:space="preserve">, </w:t>
      </w:r>
      <w:r w:rsidR="002D1B99">
        <w:rPr>
          <w:sz w:val="20"/>
          <w:szCs w:val="20"/>
        </w:rPr>
        <w:t>and sits within an evolving space of reform</w:t>
      </w:r>
      <w:r w:rsidR="00FC6262">
        <w:rPr>
          <w:sz w:val="20"/>
          <w:szCs w:val="20"/>
        </w:rPr>
        <w:t xml:space="preserve">, </w:t>
      </w:r>
      <w:r w:rsidR="005D7698">
        <w:rPr>
          <w:sz w:val="20"/>
          <w:szCs w:val="20"/>
        </w:rPr>
        <w:t xml:space="preserve">against a historic context of </w:t>
      </w:r>
      <w:r w:rsidR="00811685">
        <w:rPr>
          <w:sz w:val="20"/>
          <w:szCs w:val="20"/>
        </w:rPr>
        <w:t xml:space="preserve">marginalisation and discrimination. </w:t>
      </w:r>
      <w:r w:rsidR="00550BA6">
        <w:rPr>
          <w:sz w:val="20"/>
          <w:szCs w:val="20"/>
        </w:rPr>
        <w:t>HumanAbility</w:t>
      </w:r>
      <w:r w:rsidR="00AE11C7">
        <w:rPr>
          <w:sz w:val="20"/>
          <w:szCs w:val="20"/>
        </w:rPr>
        <w:t xml:space="preserve"> is conscious </w:t>
      </w:r>
      <w:r w:rsidR="00975706">
        <w:rPr>
          <w:sz w:val="20"/>
          <w:szCs w:val="20"/>
        </w:rPr>
        <w:t>of importance of</w:t>
      </w:r>
      <w:r w:rsidR="00AE11C7">
        <w:rPr>
          <w:sz w:val="20"/>
          <w:szCs w:val="20"/>
        </w:rPr>
        <w:t xml:space="preserve"> ensuring</w:t>
      </w:r>
      <w:r w:rsidR="00A8080E">
        <w:rPr>
          <w:sz w:val="20"/>
          <w:szCs w:val="20"/>
        </w:rPr>
        <w:t xml:space="preserve"> different groups </w:t>
      </w:r>
      <w:r w:rsidR="00975706">
        <w:rPr>
          <w:sz w:val="20"/>
          <w:szCs w:val="20"/>
        </w:rPr>
        <w:t xml:space="preserve">can </w:t>
      </w:r>
      <w:r w:rsidR="00A8080E">
        <w:rPr>
          <w:sz w:val="20"/>
          <w:szCs w:val="20"/>
        </w:rPr>
        <w:t xml:space="preserve">engage in ways that </w:t>
      </w:r>
      <w:r w:rsidR="00BA74A0">
        <w:rPr>
          <w:sz w:val="20"/>
          <w:szCs w:val="20"/>
        </w:rPr>
        <w:t xml:space="preserve">work </w:t>
      </w:r>
      <w:r w:rsidR="00811685">
        <w:rPr>
          <w:sz w:val="20"/>
          <w:szCs w:val="20"/>
        </w:rPr>
        <w:t xml:space="preserve">best </w:t>
      </w:r>
      <w:r w:rsidR="00BA74A0">
        <w:rPr>
          <w:sz w:val="20"/>
          <w:szCs w:val="20"/>
        </w:rPr>
        <w:t>for them, within time</w:t>
      </w:r>
      <w:r w:rsidR="00AE11C7">
        <w:rPr>
          <w:sz w:val="20"/>
          <w:szCs w:val="20"/>
        </w:rPr>
        <w:t>lines</w:t>
      </w:r>
      <w:r w:rsidR="00975706">
        <w:rPr>
          <w:sz w:val="20"/>
          <w:szCs w:val="20"/>
        </w:rPr>
        <w:t>, and will endeavour to take a tailored approach when hearing from others</w:t>
      </w:r>
      <w:r w:rsidR="00F26C14">
        <w:rPr>
          <w:sz w:val="20"/>
          <w:szCs w:val="20"/>
        </w:rPr>
        <w:t>.</w:t>
      </w:r>
    </w:p>
    <w:p w14:paraId="1D6EE4CB" w14:textId="77777777" w:rsidR="004148C6" w:rsidRPr="006B6291" w:rsidRDefault="004148C6" w:rsidP="00146890">
      <w:pPr>
        <w:pStyle w:val="Heading1"/>
        <w:numPr>
          <w:ilvl w:val="0"/>
          <w:numId w:val="1"/>
        </w:numPr>
        <w:spacing w:after="120" w:line="240" w:lineRule="auto"/>
        <w:ind w:left="720" w:hanging="720"/>
        <w:rPr>
          <w:color w:val="4EA72E" w:themeColor="accent6"/>
          <w:lang w:val="en-US"/>
        </w:rPr>
      </w:pPr>
      <w:bookmarkStart w:id="8" w:name="_Toc1312502530"/>
      <w:r w:rsidRPr="184A6125">
        <w:rPr>
          <w:color w:val="4EA72E" w:themeColor="accent6"/>
          <w:lang w:val="en-US"/>
        </w:rPr>
        <w:t xml:space="preserve">Stakeholder engagement </w:t>
      </w:r>
      <w:bookmarkStart w:id="9" w:name="_Int_LYb8l5XE"/>
      <w:r w:rsidRPr="184A6125">
        <w:rPr>
          <w:color w:val="4EA72E" w:themeColor="accent6"/>
          <w:lang w:val="en-US"/>
        </w:rPr>
        <w:t>objectives</w:t>
      </w:r>
      <w:bookmarkEnd w:id="9"/>
      <w:r w:rsidRPr="184A6125">
        <w:rPr>
          <w:color w:val="4EA72E" w:themeColor="accent6"/>
          <w:lang w:val="en-US"/>
        </w:rPr>
        <w:t xml:space="preserve"> and scope</w:t>
      </w:r>
      <w:bookmarkEnd w:id="8"/>
    </w:p>
    <w:p w14:paraId="424C091A" w14:textId="08C83DC0" w:rsidR="004148C6" w:rsidRPr="00A83CA0" w:rsidRDefault="004148C6" w:rsidP="00177E68">
      <w:pPr>
        <w:pStyle w:val="Heading2"/>
        <w:numPr>
          <w:ilvl w:val="1"/>
          <w:numId w:val="36"/>
        </w:numPr>
        <w:rPr>
          <w:color w:val="77206D" w:themeColor="accent5" w:themeShade="BF"/>
          <w:sz w:val="28"/>
          <w:szCs w:val="28"/>
          <w:lang w:val="en-US"/>
        </w:rPr>
      </w:pPr>
      <w:bookmarkStart w:id="10" w:name="_Toc1551042808"/>
      <w:r w:rsidRPr="00A83CA0">
        <w:rPr>
          <w:color w:val="77206D" w:themeColor="accent5" w:themeShade="BF"/>
          <w:sz w:val="28"/>
          <w:szCs w:val="28"/>
          <w:lang w:val="en-US"/>
        </w:rPr>
        <w:t>Stakeholder engagement objectives</w:t>
      </w:r>
      <w:bookmarkEnd w:id="10"/>
    </w:p>
    <w:p w14:paraId="4667074F" w14:textId="35FD5985" w:rsidR="00F26C14" w:rsidRDefault="00661EA1" w:rsidP="003D795A">
      <w:pPr>
        <w:pStyle w:val="ListParagraph"/>
        <w:numPr>
          <w:ilvl w:val="0"/>
          <w:numId w:val="3"/>
        </w:numPr>
        <w:spacing w:after="0" w:line="240" w:lineRule="auto"/>
        <w:rPr>
          <w:sz w:val="20"/>
          <w:szCs w:val="20"/>
        </w:rPr>
      </w:pPr>
      <w:bookmarkStart w:id="11" w:name="_Hlk169187092"/>
      <w:r>
        <w:rPr>
          <w:sz w:val="20"/>
          <w:szCs w:val="20"/>
        </w:rPr>
        <w:t xml:space="preserve">Ensure proposed changes to the qualification </w:t>
      </w:r>
      <w:r w:rsidR="001E0E53">
        <w:rPr>
          <w:sz w:val="20"/>
          <w:szCs w:val="20"/>
        </w:rPr>
        <w:t>deliver on the technical needs</w:t>
      </w:r>
      <w:r w:rsidR="005C7F8A">
        <w:rPr>
          <w:sz w:val="20"/>
          <w:szCs w:val="20"/>
        </w:rPr>
        <w:t xml:space="preserve"> of</w:t>
      </w:r>
      <w:r w:rsidR="003D795A">
        <w:rPr>
          <w:sz w:val="20"/>
          <w:szCs w:val="20"/>
        </w:rPr>
        <w:t xml:space="preserve"> </w:t>
      </w:r>
      <w:r w:rsidR="003D795A" w:rsidRPr="00DA7046">
        <w:rPr>
          <w:sz w:val="20"/>
          <w:szCs w:val="20"/>
        </w:rPr>
        <w:t>key stakeholder groups</w:t>
      </w:r>
      <w:r w:rsidR="003D795A">
        <w:rPr>
          <w:sz w:val="20"/>
          <w:szCs w:val="20"/>
        </w:rPr>
        <w:t xml:space="preserve"> by establishing a Technical Committee with representatives such as</w:t>
      </w:r>
      <w:r w:rsidR="003D795A" w:rsidRPr="00DA7046">
        <w:rPr>
          <w:sz w:val="20"/>
          <w:szCs w:val="20"/>
        </w:rPr>
        <w:t xml:space="preserve"> training providers, unions, industry bodies, </w:t>
      </w:r>
      <w:bookmarkStart w:id="12" w:name="_Int_kHAZAW0U"/>
      <w:r w:rsidR="003D795A" w:rsidRPr="00DA7046">
        <w:rPr>
          <w:sz w:val="20"/>
          <w:szCs w:val="20"/>
        </w:rPr>
        <w:t>employers</w:t>
      </w:r>
      <w:bookmarkEnd w:id="12"/>
      <w:r w:rsidR="003D795A" w:rsidRPr="00DA7046">
        <w:rPr>
          <w:sz w:val="20"/>
          <w:szCs w:val="20"/>
        </w:rPr>
        <w:t xml:space="preserve"> and government agencies, including people with lived experience and/or consumer voices </w:t>
      </w:r>
    </w:p>
    <w:p w14:paraId="2D8840EB" w14:textId="754E0873" w:rsidR="00EA7AC3" w:rsidRPr="00177E68" w:rsidRDefault="00EA7AC3" w:rsidP="00EA7AC3">
      <w:pPr>
        <w:pStyle w:val="ListParagraph"/>
        <w:numPr>
          <w:ilvl w:val="0"/>
          <w:numId w:val="3"/>
        </w:numPr>
        <w:spacing w:after="0" w:line="240" w:lineRule="auto"/>
        <w:rPr>
          <w:sz w:val="20"/>
          <w:szCs w:val="20"/>
        </w:rPr>
      </w:pPr>
      <w:r>
        <w:rPr>
          <w:sz w:val="20"/>
          <w:szCs w:val="20"/>
        </w:rPr>
        <w:t>Through ongoing engagement, align changes to the training products in scope to the broader perspectives and objectives of key stakeholders in the aged care</w:t>
      </w:r>
      <w:r w:rsidR="0037571D">
        <w:rPr>
          <w:sz w:val="20"/>
          <w:szCs w:val="20"/>
        </w:rPr>
        <w:t xml:space="preserve"> and disability sectors.</w:t>
      </w:r>
    </w:p>
    <w:p w14:paraId="6A9948CD" w14:textId="06D2705B" w:rsidR="00496912" w:rsidRDefault="00A97649" w:rsidP="00146890">
      <w:pPr>
        <w:pStyle w:val="ListParagraph"/>
        <w:numPr>
          <w:ilvl w:val="0"/>
          <w:numId w:val="3"/>
        </w:numPr>
        <w:spacing w:after="0" w:line="240" w:lineRule="auto"/>
        <w:rPr>
          <w:sz w:val="20"/>
          <w:szCs w:val="20"/>
        </w:rPr>
      </w:pPr>
      <w:r>
        <w:rPr>
          <w:sz w:val="20"/>
          <w:szCs w:val="20"/>
        </w:rPr>
        <w:t xml:space="preserve">Collect thorough, detailed feedback from across the aged care and disability sectors to inform </w:t>
      </w:r>
    </w:p>
    <w:p w14:paraId="408A109C" w14:textId="306D4267" w:rsidR="006A2187" w:rsidRDefault="00AD47D1" w:rsidP="0C98BC9A">
      <w:pPr>
        <w:pStyle w:val="ListParagraph"/>
        <w:spacing w:after="0" w:line="240" w:lineRule="auto"/>
        <w:ind w:left="360"/>
        <w:rPr>
          <w:sz w:val="20"/>
          <w:szCs w:val="20"/>
        </w:rPr>
      </w:pPr>
      <w:r>
        <w:rPr>
          <w:sz w:val="20"/>
          <w:szCs w:val="20"/>
        </w:rPr>
        <w:t>potential changes to the training products in scope.</w:t>
      </w:r>
    </w:p>
    <w:p w14:paraId="328A1E90" w14:textId="68C3F200" w:rsidR="00CF60C1" w:rsidRPr="00A83CA0" w:rsidRDefault="004D4F5E" w:rsidP="00146890">
      <w:pPr>
        <w:pStyle w:val="ListParagraph"/>
        <w:numPr>
          <w:ilvl w:val="0"/>
          <w:numId w:val="3"/>
        </w:numPr>
        <w:spacing w:after="0" w:line="240" w:lineRule="auto"/>
        <w:rPr>
          <w:sz w:val="20"/>
          <w:szCs w:val="20"/>
        </w:rPr>
      </w:pPr>
      <w:r>
        <w:rPr>
          <w:sz w:val="20"/>
          <w:szCs w:val="20"/>
        </w:rPr>
        <w:t xml:space="preserve">Support different stakeholder groups to engage with the review process </w:t>
      </w:r>
      <w:r w:rsidR="0009713E">
        <w:rPr>
          <w:sz w:val="20"/>
          <w:szCs w:val="20"/>
        </w:rPr>
        <w:t xml:space="preserve">through tailored outreach </w:t>
      </w:r>
      <w:r w:rsidR="00792682">
        <w:rPr>
          <w:sz w:val="20"/>
          <w:szCs w:val="20"/>
        </w:rPr>
        <w:t>methods, and bespoke opportunities for consultation.</w:t>
      </w:r>
    </w:p>
    <w:p w14:paraId="1E2E2096" w14:textId="741F4D4E" w:rsidR="00007364" w:rsidRPr="00A83CA0" w:rsidRDefault="0058094A" w:rsidP="00146890">
      <w:pPr>
        <w:pStyle w:val="ListParagraph"/>
        <w:numPr>
          <w:ilvl w:val="0"/>
          <w:numId w:val="3"/>
        </w:numPr>
        <w:spacing w:after="0" w:line="240" w:lineRule="auto"/>
        <w:rPr>
          <w:sz w:val="20"/>
          <w:szCs w:val="20"/>
        </w:rPr>
      </w:pPr>
      <w:r w:rsidRPr="2EA68F92">
        <w:rPr>
          <w:sz w:val="20"/>
          <w:szCs w:val="20"/>
        </w:rPr>
        <w:t>Provide</w:t>
      </w:r>
      <w:r w:rsidR="00007364" w:rsidRPr="2EA68F92">
        <w:rPr>
          <w:sz w:val="20"/>
          <w:szCs w:val="20"/>
        </w:rPr>
        <w:t xml:space="preserve"> effective</w:t>
      </w:r>
      <w:r w:rsidRPr="2EA68F92">
        <w:rPr>
          <w:sz w:val="20"/>
          <w:szCs w:val="20"/>
        </w:rPr>
        <w:t xml:space="preserve">, </w:t>
      </w:r>
      <w:r w:rsidR="00007364" w:rsidRPr="2EA68F92">
        <w:rPr>
          <w:sz w:val="20"/>
          <w:szCs w:val="20"/>
        </w:rPr>
        <w:t>timely</w:t>
      </w:r>
      <w:r w:rsidR="0009713E">
        <w:rPr>
          <w:sz w:val="20"/>
          <w:szCs w:val="20"/>
        </w:rPr>
        <w:t xml:space="preserve">, accessible </w:t>
      </w:r>
      <w:r w:rsidRPr="2EA68F92">
        <w:rPr>
          <w:sz w:val="20"/>
          <w:szCs w:val="20"/>
        </w:rPr>
        <w:t>and transparent</w:t>
      </w:r>
      <w:r w:rsidRPr="2EA68F92" w:rsidDel="0009713E">
        <w:rPr>
          <w:sz w:val="20"/>
          <w:szCs w:val="20"/>
        </w:rPr>
        <w:t xml:space="preserve"> </w:t>
      </w:r>
      <w:r w:rsidR="00007364" w:rsidRPr="2EA68F92">
        <w:rPr>
          <w:sz w:val="20"/>
          <w:szCs w:val="20"/>
        </w:rPr>
        <w:t>communication with stakeholders about consultation opportunities</w:t>
      </w:r>
      <w:r w:rsidRPr="2EA68F92">
        <w:rPr>
          <w:sz w:val="20"/>
          <w:szCs w:val="20"/>
        </w:rPr>
        <w:t xml:space="preserve">, </w:t>
      </w:r>
      <w:r w:rsidR="00007364" w:rsidRPr="2EA68F92">
        <w:rPr>
          <w:sz w:val="20"/>
          <w:szCs w:val="20"/>
        </w:rPr>
        <w:t>progress</w:t>
      </w:r>
      <w:r w:rsidRPr="2EA68F92">
        <w:rPr>
          <w:sz w:val="20"/>
          <w:szCs w:val="20"/>
        </w:rPr>
        <w:t xml:space="preserve"> and outcomes of the project</w:t>
      </w:r>
      <w:r w:rsidR="00007364" w:rsidRPr="2EA68F92">
        <w:rPr>
          <w:sz w:val="20"/>
          <w:szCs w:val="20"/>
        </w:rPr>
        <w:t>.</w:t>
      </w:r>
    </w:p>
    <w:p w14:paraId="0595DFB9" w14:textId="6FE5A38B" w:rsidR="001028BD" w:rsidRDefault="0D523C7F" w:rsidP="001028BD">
      <w:pPr>
        <w:pStyle w:val="ListParagraph"/>
        <w:numPr>
          <w:ilvl w:val="0"/>
          <w:numId w:val="3"/>
        </w:numPr>
        <w:spacing w:after="0" w:line="240" w:lineRule="auto"/>
        <w:rPr>
          <w:sz w:val="20"/>
          <w:szCs w:val="20"/>
        </w:rPr>
      </w:pPr>
      <w:bookmarkStart w:id="13" w:name="_Hlk169264184"/>
      <w:r w:rsidRPr="53E23B49">
        <w:rPr>
          <w:sz w:val="20"/>
          <w:szCs w:val="20"/>
        </w:rPr>
        <w:t xml:space="preserve">Ensure stakeholders </w:t>
      </w:r>
      <w:r w:rsidR="2C582558" w:rsidRPr="53E23B49">
        <w:rPr>
          <w:sz w:val="20"/>
          <w:szCs w:val="20"/>
        </w:rPr>
        <w:t>are</w:t>
      </w:r>
      <w:r w:rsidRPr="53E23B49">
        <w:rPr>
          <w:sz w:val="20"/>
          <w:szCs w:val="20"/>
        </w:rPr>
        <w:t xml:space="preserve"> valued, </w:t>
      </w:r>
      <w:bookmarkStart w:id="14" w:name="_Int_mUfpwkTx"/>
      <w:r w:rsidRPr="53E23B49">
        <w:rPr>
          <w:sz w:val="20"/>
          <w:szCs w:val="20"/>
        </w:rPr>
        <w:t>included</w:t>
      </w:r>
      <w:bookmarkEnd w:id="14"/>
      <w:r w:rsidRPr="53E23B49">
        <w:rPr>
          <w:sz w:val="20"/>
          <w:szCs w:val="20"/>
        </w:rPr>
        <w:t xml:space="preserve"> and heard throughout the project</w:t>
      </w:r>
      <w:r w:rsidR="00792682">
        <w:rPr>
          <w:sz w:val="20"/>
          <w:szCs w:val="20"/>
        </w:rPr>
        <w:t xml:space="preserve"> – from its early exploratory stages to its final outcomes</w:t>
      </w:r>
      <w:r w:rsidR="2BC7A141" w:rsidRPr="53E23B49">
        <w:rPr>
          <w:sz w:val="20"/>
          <w:szCs w:val="20"/>
        </w:rPr>
        <w:t>.</w:t>
      </w:r>
      <w:bookmarkEnd w:id="13"/>
    </w:p>
    <w:p w14:paraId="52DF61B3" w14:textId="0B102631" w:rsidR="004148C6" w:rsidRPr="00A83CA0" w:rsidRDefault="00007364" w:rsidP="001028BD">
      <w:pPr>
        <w:pStyle w:val="ListParagraph"/>
        <w:numPr>
          <w:ilvl w:val="0"/>
          <w:numId w:val="3"/>
        </w:numPr>
        <w:spacing w:after="0" w:line="240" w:lineRule="auto"/>
        <w:rPr>
          <w:sz w:val="20"/>
          <w:szCs w:val="20"/>
        </w:rPr>
      </w:pPr>
      <w:r w:rsidRPr="00A83CA0">
        <w:rPr>
          <w:sz w:val="20"/>
          <w:szCs w:val="20"/>
        </w:rPr>
        <w:t>Monitor and review the impact of the project.</w:t>
      </w:r>
      <w:bookmarkEnd w:id="11"/>
    </w:p>
    <w:p w14:paraId="5EB3FEFF" w14:textId="77777777" w:rsidR="004148C6" w:rsidRPr="00A83CA0" w:rsidRDefault="004148C6" w:rsidP="00DA7EED">
      <w:pPr>
        <w:pStyle w:val="Heading2"/>
        <w:rPr>
          <w:color w:val="77206D" w:themeColor="accent5" w:themeShade="BF"/>
          <w:sz w:val="28"/>
          <w:szCs w:val="28"/>
          <w:lang w:val="en-US"/>
        </w:rPr>
      </w:pPr>
      <w:bookmarkStart w:id="15" w:name="_Toc831712190"/>
      <w:r w:rsidRPr="00A83CA0">
        <w:rPr>
          <w:color w:val="77206D" w:themeColor="accent5" w:themeShade="BF"/>
          <w:sz w:val="28"/>
          <w:szCs w:val="28"/>
          <w:lang w:val="en-US"/>
        </w:rPr>
        <w:t>3.2 Scope of stakeholder engagement activities</w:t>
      </w:r>
      <w:bookmarkEnd w:id="15"/>
    </w:p>
    <w:p w14:paraId="45A9380D" w14:textId="0AE49D0F" w:rsidR="00006AA6" w:rsidRPr="00A83CA0" w:rsidRDefault="00006AA6" w:rsidP="0058094A">
      <w:pPr>
        <w:spacing w:before="120" w:after="120"/>
        <w:ind w:left="28"/>
        <w:rPr>
          <w:b/>
          <w:bCs/>
          <w:sz w:val="20"/>
          <w:szCs w:val="20"/>
        </w:rPr>
      </w:pPr>
      <w:bookmarkStart w:id="16" w:name="_Hlk169187455"/>
      <w:r w:rsidRPr="00A83CA0">
        <w:rPr>
          <w:b/>
          <w:bCs/>
          <w:sz w:val="20"/>
          <w:szCs w:val="20"/>
        </w:rPr>
        <w:t xml:space="preserve">In </w:t>
      </w:r>
      <w:r w:rsidR="00BF1E33" w:rsidRPr="0C98BC9A">
        <w:rPr>
          <w:b/>
          <w:bCs/>
          <w:sz w:val="20"/>
          <w:szCs w:val="20"/>
        </w:rPr>
        <w:t>s</w:t>
      </w:r>
      <w:r w:rsidRPr="0C98BC9A">
        <w:rPr>
          <w:b/>
          <w:bCs/>
          <w:sz w:val="20"/>
          <w:szCs w:val="20"/>
        </w:rPr>
        <w:t>cope</w:t>
      </w:r>
    </w:p>
    <w:p w14:paraId="34DF1F8A" w14:textId="415F3B12" w:rsidR="00AE5668" w:rsidRDefault="00AE5668" w:rsidP="00146890">
      <w:pPr>
        <w:pStyle w:val="ListParagraph"/>
        <w:numPr>
          <w:ilvl w:val="0"/>
          <w:numId w:val="4"/>
        </w:numPr>
        <w:spacing w:before="120" w:after="120"/>
        <w:rPr>
          <w:sz w:val="20"/>
          <w:szCs w:val="20"/>
        </w:rPr>
      </w:pPr>
      <w:r>
        <w:rPr>
          <w:sz w:val="20"/>
          <w:szCs w:val="20"/>
        </w:rPr>
        <w:t xml:space="preserve">Engaging with key stakeholders to </w:t>
      </w:r>
      <w:r w:rsidR="0086595C">
        <w:rPr>
          <w:sz w:val="20"/>
          <w:szCs w:val="20"/>
        </w:rPr>
        <w:t xml:space="preserve">deepen </w:t>
      </w:r>
      <w:r w:rsidR="00550BA6">
        <w:rPr>
          <w:sz w:val="20"/>
          <w:szCs w:val="20"/>
        </w:rPr>
        <w:t>HumanAbility’s</w:t>
      </w:r>
      <w:r>
        <w:rPr>
          <w:sz w:val="20"/>
          <w:szCs w:val="20"/>
        </w:rPr>
        <w:t xml:space="preserve"> functional analysis </w:t>
      </w:r>
      <w:r w:rsidR="0086595C">
        <w:rPr>
          <w:sz w:val="20"/>
          <w:szCs w:val="20"/>
        </w:rPr>
        <w:t xml:space="preserve">of aged care, leisure and disability roles </w:t>
      </w:r>
      <w:r>
        <w:rPr>
          <w:sz w:val="20"/>
          <w:szCs w:val="20"/>
        </w:rPr>
        <w:t xml:space="preserve">to </w:t>
      </w:r>
      <w:r w:rsidDel="0086595C">
        <w:rPr>
          <w:sz w:val="20"/>
          <w:szCs w:val="20"/>
        </w:rPr>
        <w:t>gain a</w:t>
      </w:r>
      <w:r>
        <w:rPr>
          <w:sz w:val="20"/>
          <w:szCs w:val="20"/>
        </w:rPr>
        <w:t xml:space="preserve"> sound understanding of roles, responsibilities, and skills required </w:t>
      </w:r>
      <w:r w:rsidR="00C036E8">
        <w:rPr>
          <w:sz w:val="20"/>
          <w:szCs w:val="20"/>
        </w:rPr>
        <w:t xml:space="preserve">to </w:t>
      </w:r>
      <w:r w:rsidR="00C257C8">
        <w:rPr>
          <w:sz w:val="20"/>
          <w:szCs w:val="20"/>
        </w:rPr>
        <w:t>deliver aged care</w:t>
      </w:r>
      <w:r w:rsidR="0039528F">
        <w:rPr>
          <w:sz w:val="20"/>
          <w:szCs w:val="20"/>
        </w:rPr>
        <w:t xml:space="preserve"> and disability services </w:t>
      </w:r>
      <w:r w:rsidR="00985D07">
        <w:rPr>
          <w:sz w:val="20"/>
          <w:szCs w:val="20"/>
        </w:rPr>
        <w:t>and assess existing and emerging skills gaps</w:t>
      </w:r>
      <w:r w:rsidR="00C036E8">
        <w:rPr>
          <w:sz w:val="20"/>
          <w:szCs w:val="20"/>
        </w:rPr>
        <w:t>.</w:t>
      </w:r>
      <w:r w:rsidR="009F6C1F">
        <w:rPr>
          <w:sz w:val="20"/>
          <w:szCs w:val="20"/>
        </w:rPr>
        <w:t xml:space="preserve"> This will be achieved through a series of interviews</w:t>
      </w:r>
      <w:r w:rsidR="00BD7EC3">
        <w:rPr>
          <w:sz w:val="20"/>
          <w:szCs w:val="20"/>
        </w:rPr>
        <w:t xml:space="preserve">, as well as </w:t>
      </w:r>
      <w:r w:rsidR="00912963">
        <w:rPr>
          <w:sz w:val="20"/>
          <w:szCs w:val="20"/>
        </w:rPr>
        <w:t xml:space="preserve">targeted </w:t>
      </w:r>
      <w:r w:rsidR="00BD7EC3">
        <w:rPr>
          <w:sz w:val="20"/>
          <w:szCs w:val="20"/>
        </w:rPr>
        <w:t>workshops and focus groups</w:t>
      </w:r>
      <w:r w:rsidR="00236A7E">
        <w:rPr>
          <w:sz w:val="20"/>
          <w:szCs w:val="20"/>
        </w:rPr>
        <w:t xml:space="preserve"> with </w:t>
      </w:r>
      <w:r w:rsidR="00912963">
        <w:rPr>
          <w:sz w:val="20"/>
          <w:szCs w:val="20"/>
        </w:rPr>
        <w:t xml:space="preserve">key employers, </w:t>
      </w:r>
      <w:bookmarkStart w:id="17" w:name="_Int_NIQdslZq"/>
      <w:r w:rsidR="00912963">
        <w:rPr>
          <w:sz w:val="20"/>
          <w:szCs w:val="20"/>
        </w:rPr>
        <w:t>unions</w:t>
      </w:r>
      <w:bookmarkEnd w:id="17"/>
      <w:r w:rsidR="00236A7E">
        <w:rPr>
          <w:sz w:val="20"/>
          <w:szCs w:val="20"/>
        </w:rPr>
        <w:t xml:space="preserve"> </w:t>
      </w:r>
      <w:r w:rsidR="00C651F3">
        <w:rPr>
          <w:sz w:val="20"/>
          <w:szCs w:val="20"/>
        </w:rPr>
        <w:t>and consumers</w:t>
      </w:r>
      <w:r w:rsidR="002C3B3E">
        <w:rPr>
          <w:sz w:val="20"/>
          <w:szCs w:val="20"/>
        </w:rPr>
        <w:t>,</w:t>
      </w:r>
      <w:r w:rsidR="00C651F3">
        <w:rPr>
          <w:sz w:val="20"/>
          <w:szCs w:val="20"/>
        </w:rPr>
        <w:t xml:space="preserve"> delivered </w:t>
      </w:r>
      <w:r w:rsidR="00632875">
        <w:rPr>
          <w:sz w:val="20"/>
          <w:szCs w:val="20"/>
        </w:rPr>
        <w:t xml:space="preserve">as needed to </w:t>
      </w:r>
      <w:r w:rsidR="002C3B3E">
        <w:rPr>
          <w:sz w:val="20"/>
          <w:szCs w:val="20"/>
        </w:rPr>
        <w:t>shape the direction of the project.</w:t>
      </w:r>
      <w:r w:rsidR="00315449">
        <w:rPr>
          <w:sz w:val="20"/>
          <w:szCs w:val="20"/>
        </w:rPr>
        <w:t xml:space="preserve"> </w:t>
      </w:r>
    </w:p>
    <w:p w14:paraId="4DFC30E7" w14:textId="6402898B" w:rsidR="0058094A" w:rsidRPr="004A528B" w:rsidRDefault="0058094A" w:rsidP="00811685">
      <w:pPr>
        <w:pStyle w:val="ListParagraph"/>
        <w:numPr>
          <w:ilvl w:val="0"/>
          <w:numId w:val="4"/>
        </w:numPr>
        <w:spacing w:before="120" w:after="120"/>
        <w:rPr>
          <w:sz w:val="20"/>
          <w:szCs w:val="20"/>
        </w:rPr>
      </w:pPr>
      <w:r w:rsidRPr="007264CA">
        <w:rPr>
          <w:sz w:val="20"/>
          <w:szCs w:val="20"/>
        </w:rPr>
        <w:t xml:space="preserve">Consultation with key stakeholders across the </w:t>
      </w:r>
      <w:r w:rsidR="008A5626">
        <w:rPr>
          <w:sz w:val="20"/>
          <w:szCs w:val="20"/>
        </w:rPr>
        <w:t>aged care</w:t>
      </w:r>
      <w:r w:rsidR="00F315D8">
        <w:rPr>
          <w:sz w:val="20"/>
          <w:szCs w:val="20"/>
        </w:rPr>
        <w:t xml:space="preserve"> and disability services sectors</w:t>
      </w:r>
      <w:r w:rsidRPr="007264CA">
        <w:rPr>
          <w:sz w:val="20"/>
          <w:szCs w:val="20"/>
        </w:rPr>
        <w:t xml:space="preserve"> on updating the </w:t>
      </w:r>
      <w:r w:rsidR="00FA6388">
        <w:rPr>
          <w:rFonts w:eastAsia="Times New Roman"/>
          <w:color w:val="242424"/>
          <w:sz w:val="20"/>
          <w:szCs w:val="20"/>
          <w:bdr w:val="none" w:sz="0" w:space="0" w:color="auto" w:frame="1"/>
        </w:rPr>
        <w:t xml:space="preserve">training products in scope to </w:t>
      </w:r>
      <w:r w:rsidRPr="00FA6388">
        <w:rPr>
          <w:sz w:val="20"/>
          <w:szCs w:val="20"/>
        </w:rPr>
        <w:t>reflect</w:t>
      </w:r>
      <w:r w:rsidRPr="007264CA">
        <w:rPr>
          <w:sz w:val="20"/>
          <w:szCs w:val="20"/>
        </w:rPr>
        <w:t xml:space="preserve"> </w:t>
      </w:r>
      <w:r w:rsidR="00FA6388">
        <w:rPr>
          <w:sz w:val="20"/>
          <w:szCs w:val="20"/>
        </w:rPr>
        <w:t>the needs of workforce, industry, people with lived experience and consumers, training sectors, government.</w:t>
      </w:r>
      <w:r w:rsidR="007276A3">
        <w:rPr>
          <w:sz w:val="20"/>
          <w:szCs w:val="20"/>
        </w:rPr>
        <w:t xml:space="preserve"> </w:t>
      </w:r>
      <w:r w:rsidR="00811685" w:rsidRPr="00A83CA0">
        <w:rPr>
          <w:sz w:val="20"/>
          <w:szCs w:val="20"/>
        </w:rPr>
        <w:t>Consultation will identify skill</w:t>
      </w:r>
      <w:r w:rsidR="00811685">
        <w:rPr>
          <w:sz w:val="20"/>
          <w:szCs w:val="20"/>
        </w:rPr>
        <w:t>s</w:t>
      </w:r>
      <w:r w:rsidR="00811685" w:rsidRPr="00A83CA0">
        <w:rPr>
          <w:sz w:val="20"/>
          <w:szCs w:val="20"/>
        </w:rPr>
        <w:t xml:space="preserve"> and specialisations </w:t>
      </w:r>
      <w:r w:rsidR="00811685">
        <w:rPr>
          <w:sz w:val="20"/>
          <w:szCs w:val="20"/>
        </w:rPr>
        <w:t xml:space="preserve">to </w:t>
      </w:r>
      <w:r w:rsidR="00811685" w:rsidRPr="00A83CA0">
        <w:rPr>
          <w:sz w:val="20"/>
          <w:szCs w:val="20"/>
        </w:rPr>
        <w:t>support the skills development requirements of this workforce. It will also explore pathways in the industry</w:t>
      </w:r>
      <w:r w:rsidR="00F5778F">
        <w:rPr>
          <w:sz w:val="20"/>
          <w:szCs w:val="20"/>
        </w:rPr>
        <w:t>, including through workshops.</w:t>
      </w:r>
    </w:p>
    <w:p w14:paraId="6F2A07FD" w14:textId="598AC9A6" w:rsidR="002C3B3E" w:rsidRPr="007264CA" w:rsidRDefault="002C3B3E" w:rsidP="00146890">
      <w:pPr>
        <w:pStyle w:val="ListParagraph"/>
        <w:numPr>
          <w:ilvl w:val="0"/>
          <w:numId w:val="4"/>
        </w:numPr>
        <w:spacing w:before="120" w:after="120"/>
        <w:rPr>
          <w:sz w:val="20"/>
          <w:szCs w:val="20"/>
        </w:rPr>
      </w:pPr>
      <w:r>
        <w:rPr>
          <w:sz w:val="20"/>
          <w:szCs w:val="20"/>
        </w:rPr>
        <w:t>“</w:t>
      </w:r>
      <w:r w:rsidR="00E8503C">
        <w:rPr>
          <w:sz w:val="20"/>
          <w:szCs w:val="20"/>
        </w:rPr>
        <w:t xml:space="preserve">Check in” </w:t>
      </w:r>
      <w:r w:rsidR="005A04DE">
        <w:rPr>
          <w:sz w:val="20"/>
          <w:szCs w:val="20"/>
        </w:rPr>
        <w:t>and “</w:t>
      </w:r>
      <w:r w:rsidR="003A0CAA">
        <w:rPr>
          <w:sz w:val="20"/>
          <w:szCs w:val="20"/>
        </w:rPr>
        <w:t>touchpoint</w:t>
      </w:r>
      <w:r w:rsidR="005A04DE">
        <w:rPr>
          <w:sz w:val="20"/>
          <w:szCs w:val="20"/>
        </w:rPr>
        <w:t>” interviews with key stakeholders</w:t>
      </w:r>
      <w:r w:rsidR="00AF3DC6">
        <w:rPr>
          <w:sz w:val="20"/>
          <w:szCs w:val="20"/>
        </w:rPr>
        <w:t xml:space="preserve"> at </w:t>
      </w:r>
      <w:r w:rsidR="7380D877" w:rsidRPr="14ADBF52">
        <w:rPr>
          <w:sz w:val="20"/>
          <w:szCs w:val="20"/>
        </w:rPr>
        <w:t>various</w:t>
      </w:r>
      <w:r w:rsidR="00AF3DC6">
        <w:rPr>
          <w:sz w:val="20"/>
          <w:szCs w:val="20"/>
        </w:rPr>
        <w:t xml:space="preserve"> </w:t>
      </w:r>
      <w:r w:rsidR="00F5778F">
        <w:rPr>
          <w:sz w:val="20"/>
          <w:szCs w:val="20"/>
        </w:rPr>
        <w:t xml:space="preserve">times across the project to ensure the project’s findings and direction </w:t>
      </w:r>
      <w:r w:rsidR="00B235B4">
        <w:rPr>
          <w:sz w:val="20"/>
          <w:szCs w:val="20"/>
        </w:rPr>
        <w:t>align to the broader objectives of key stakeholders in the aged care</w:t>
      </w:r>
      <w:r w:rsidR="003F1A17">
        <w:rPr>
          <w:sz w:val="20"/>
          <w:szCs w:val="20"/>
        </w:rPr>
        <w:t xml:space="preserve"> and disability </w:t>
      </w:r>
      <w:r w:rsidR="00B235B4">
        <w:rPr>
          <w:sz w:val="20"/>
          <w:szCs w:val="20"/>
        </w:rPr>
        <w:t>sectors.</w:t>
      </w:r>
    </w:p>
    <w:p w14:paraId="3439B7D6" w14:textId="6A066014" w:rsidR="00227FE8" w:rsidRPr="00A83CA0" w:rsidRDefault="00227FE8" w:rsidP="00146890">
      <w:pPr>
        <w:pStyle w:val="ListParagraph"/>
        <w:numPr>
          <w:ilvl w:val="0"/>
          <w:numId w:val="4"/>
        </w:numPr>
        <w:spacing w:before="120" w:after="120"/>
        <w:rPr>
          <w:sz w:val="20"/>
          <w:szCs w:val="20"/>
        </w:rPr>
      </w:pPr>
      <w:r w:rsidRPr="00A83CA0">
        <w:rPr>
          <w:sz w:val="20"/>
          <w:szCs w:val="20"/>
        </w:rPr>
        <w:t>Engagement methods and schedule of activities as outlined in Section 5.</w:t>
      </w:r>
    </w:p>
    <w:p w14:paraId="429A7C06" w14:textId="28B039BC" w:rsidR="00006AA6" w:rsidRPr="00A83CA0" w:rsidRDefault="00006AA6" w:rsidP="00006AA6">
      <w:pPr>
        <w:spacing w:before="120" w:after="120"/>
        <w:ind w:left="28"/>
        <w:rPr>
          <w:b/>
          <w:bCs/>
          <w:sz w:val="20"/>
          <w:szCs w:val="20"/>
        </w:rPr>
      </w:pPr>
      <w:r w:rsidRPr="00A83CA0">
        <w:rPr>
          <w:b/>
          <w:bCs/>
          <w:sz w:val="20"/>
          <w:szCs w:val="20"/>
        </w:rPr>
        <w:t xml:space="preserve">Out of </w:t>
      </w:r>
      <w:r w:rsidR="00BF1E33" w:rsidRPr="0C98BC9A">
        <w:rPr>
          <w:b/>
          <w:bCs/>
          <w:sz w:val="20"/>
          <w:szCs w:val="20"/>
        </w:rPr>
        <w:t>s</w:t>
      </w:r>
      <w:r w:rsidRPr="0C98BC9A">
        <w:rPr>
          <w:b/>
          <w:bCs/>
          <w:sz w:val="20"/>
          <w:szCs w:val="20"/>
        </w:rPr>
        <w:t>cope</w:t>
      </w:r>
    </w:p>
    <w:p w14:paraId="355A321D" w14:textId="0C544A5B" w:rsidR="00AF272D" w:rsidRPr="00A83CA0" w:rsidRDefault="00006AA6" w:rsidP="00146890">
      <w:pPr>
        <w:pStyle w:val="ListParagraph"/>
        <w:numPr>
          <w:ilvl w:val="0"/>
          <w:numId w:val="5"/>
        </w:numPr>
        <w:spacing w:before="120" w:after="120"/>
        <w:rPr>
          <w:b/>
          <w:bCs/>
          <w:sz w:val="20"/>
          <w:szCs w:val="20"/>
        </w:rPr>
      </w:pPr>
      <w:r w:rsidRPr="00A83CA0">
        <w:rPr>
          <w:sz w:val="20"/>
          <w:szCs w:val="20"/>
        </w:rPr>
        <w:t>Engagement methods and activities outside of the project lifecycle and/or not listed under Section 5.</w:t>
      </w:r>
    </w:p>
    <w:p w14:paraId="1C3BCD00" w14:textId="77777777" w:rsidR="004148C6" w:rsidRPr="006B6291" w:rsidRDefault="004148C6" w:rsidP="00146890">
      <w:pPr>
        <w:pStyle w:val="Heading1"/>
        <w:numPr>
          <w:ilvl w:val="0"/>
          <w:numId w:val="1"/>
        </w:numPr>
        <w:spacing w:after="120" w:line="240" w:lineRule="auto"/>
        <w:ind w:left="720" w:hanging="720"/>
        <w:rPr>
          <w:color w:val="4EA72E" w:themeColor="accent6"/>
          <w:lang w:val="en-US"/>
        </w:rPr>
      </w:pPr>
      <w:bookmarkStart w:id="18" w:name="_Toc1484411132"/>
      <w:bookmarkEnd w:id="16"/>
      <w:r w:rsidRPr="184A6125">
        <w:rPr>
          <w:color w:val="4EA72E" w:themeColor="accent6"/>
          <w:lang w:val="en-US"/>
        </w:rPr>
        <w:t>Stakeholder identification and analysis</w:t>
      </w:r>
      <w:bookmarkEnd w:id="18"/>
    </w:p>
    <w:p w14:paraId="3D343325" w14:textId="77777777" w:rsidR="004148C6" w:rsidRPr="00A83CA0" w:rsidRDefault="004148C6" w:rsidP="00DA7EED">
      <w:pPr>
        <w:pStyle w:val="Heading2"/>
        <w:rPr>
          <w:color w:val="77206D" w:themeColor="accent5" w:themeShade="BF"/>
          <w:sz w:val="28"/>
          <w:szCs w:val="28"/>
          <w:lang w:val="en-US"/>
        </w:rPr>
      </w:pPr>
      <w:bookmarkStart w:id="19" w:name="_Toc2006555008"/>
      <w:r w:rsidRPr="00A83CA0">
        <w:rPr>
          <w:color w:val="77206D" w:themeColor="accent5" w:themeShade="BF"/>
          <w:sz w:val="28"/>
          <w:szCs w:val="28"/>
          <w:lang w:val="en-US"/>
        </w:rPr>
        <w:t>4.1 Stakeholder identification</w:t>
      </w:r>
      <w:bookmarkEnd w:id="19"/>
    </w:p>
    <w:p w14:paraId="7D7966D5" w14:textId="77777777" w:rsidR="0092112F" w:rsidRPr="00A83CA0" w:rsidRDefault="6FE7CB1C" w:rsidP="004148C6">
      <w:pPr>
        <w:rPr>
          <w:sz w:val="20"/>
          <w:szCs w:val="20"/>
        </w:rPr>
      </w:pPr>
      <w:bookmarkStart w:id="20" w:name="_Hlk169187602"/>
      <w:r w:rsidRPr="53E23B49">
        <w:rPr>
          <w:sz w:val="20"/>
          <w:szCs w:val="20"/>
        </w:rPr>
        <w:t xml:space="preserve">Stakeholder groups have been identified </w:t>
      </w:r>
      <w:r w:rsidR="673C10E8" w:rsidRPr="53E23B49">
        <w:rPr>
          <w:sz w:val="20"/>
          <w:szCs w:val="20"/>
        </w:rPr>
        <w:t xml:space="preserve">and </w:t>
      </w:r>
      <w:r w:rsidRPr="53E23B49">
        <w:rPr>
          <w:sz w:val="20"/>
          <w:szCs w:val="20"/>
        </w:rPr>
        <w:t>mapped in accordance with the International Association of Public Participation (IAP2) principles</w:t>
      </w:r>
      <w:r w:rsidR="1DA711DA" w:rsidRPr="53E23B49">
        <w:rPr>
          <w:sz w:val="20"/>
          <w:szCs w:val="20"/>
        </w:rPr>
        <w:t xml:space="preserve"> and practices of engagement. </w:t>
      </w:r>
    </w:p>
    <w:p w14:paraId="55623BB9" w14:textId="7AE00FB9" w:rsidR="0092112F" w:rsidRPr="00A83CA0" w:rsidRDefault="00F40BBB" w:rsidP="0092112F">
      <w:pPr>
        <w:rPr>
          <w:sz w:val="20"/>
          <w:szCs w:val="20"/>
        </w:rPr>
      </w:pPr>
      <w:r w:rsidRPr="00A83CA0">
        <w:rPr>
          <w:sz w:val="20"/>
          <w:szCs w:val="20"/>
        </w:rPr>
        <w:t>The table below outlines</w:t>
      </w:r>
      <w:r w:rsidR="00056B16" w:rsidRPr="00A83CA0">
        <w:rPr>
          <w:sz w:val="20"/>
          <w:szCs w:val="20"/>
        </w:rPr>
        <w:t xml:space="preserve"> </w:t>
      </w:r>
      <w:r w:rsidR="00A9041A" w:rsidRPr="00A83CA0">
        <w:rPr>
          <w:sz w:val="20"/>
          <w:szCs w:val="20"/>
        </w:rPr>
        <w:t xml:space="preserve">the </w:t>
      </w:r>
      <w:r w:rsidRPr="00A83CA0">
        <w:rPr>
          <w:sz w:val="20"/>
          <w:szCs w:val="20"/>
        </w:rPr>
        <w:t>key stakeholders</w:t>
      </w:r>
      <w:r w:rsidR="00650444">
        <w:rPr>
          <w:sz w:val="20"/>
          <w:szCs w:val="20"/>
        </w:rPr>
        <w:t xml:space="preserve"> and </w:t>
      </w:r>
      <w:r w:rsidRPr="00A83CA0">
        <w:rPr>
          <w:sz w:val="20"/>
          <w:szCs w:val="20"/>
        </w:rPr>
        <w:t>the benefits of their</w:t>
      </w:r>
      <w:r w:rsidR="00A9041A" w:rsidRPr="00A83CA0">
        <w:rPr>
          <w:sz w:val="20"/>
          <w:szCs w:val="20"/>
        </w:rPr>
        <w:t xml:space="preserve"> involvement</w:t>
      </w:r>
      <w:r w:rsidR="002E3931" w:rsidRPr="00A83CA0">
        <w:rPr>
          <w:sz w:val="20"/>
          <w:szCs w:val="20"/>
        </w:rPr>
        <w:t xml:space="preserve">. </w:t>
      </w:r>
      <w:r w:rsidR="0092112F" w:rsidRPr="00A83CA0">
        <w:rPr>
          <w:sz w:val="20"/>
          <w:szCs w:val="20"/>
        </w:rPr>
        <w:t xml:space="preserve">The mapping exercise identifies how we will engage with each stakeholder group and what methods will be applied - as outlined in </w:t>
      </w:r>
      <w:r w:rsidR="00575C7A" w:rsidRPr="00A83CA0">
        <w:rPr>
          <w:sz w:val="20"/>
          <w:szCs w:val="20"/>
        </w:rPr>
        <w:t>S</w:t>
      </w:r>
      <w:r w:rsidR="0092112F" w:rsidRPr="00A83CA0">
        <w:rPr>
          <w:sz w:val="20"/>
          <w:szCs w:val="20"/>
        </w:rPr>
        <w:t>ection 5.</w:t>
      </w:r>
    </w:p>
    <w:p w14:paraId="349A098A" w14:textId="47BBAA41" w:rsidR="0092112F" w:rsidRPr="00A83CA0" w:rsidRDefault="0092112F" w:rsidP="0092112F">
      <w:pPr>
        <w:rPr>
          <w:sz w:val="20"/>
          <w:szCs w:val="20"/>
        </w:rPr>
      </w:pPr>
      <w:r w:rsidRPr="00A83CA0">
        <w:rPr>
          <w:sz w:val="20"/>
          <w:szCs w:val="20"/>
        </w:rPr>
        <w:t>Further stakeholder analysis, in consultation with the Technical Committee</w:t>
      </w:r>
      <w:r w:rsidR="00575C7A" w:rsidRPr="00A83CA0">
        <w:rPr>
          <w:sz w:val="20"/>
          <w:szCs w:val="20"/>
        </w:rPr>
        <w:t>,</w:t>
      </w:r>
      <w:r w:rsidRPr="00A83CA0">
        <w:rPr>
          <w:sz w:val="20"/>
          <w:szCs w:val="20"/>
        </w:rPr>
        <w:t xml:space="preserve"> will identify key stakeholder organisations and individuals to consult throughout the project lifecycle, including the methods of engagement. </w:t>
      </w:r>
    </w:p>
    <w:p w14:paraId="4713D815" w14:textId="05E73F50" w:rsidR="002E3931" w:rsidRPr="00A83CA0" w:rsidRDefault="002E3931">
      <w:pPr>
        <w:rPr>
          <w:i/>
          <w:iCs/>
          <w:sz w:val="20"/>
          <w:szCs w:val="20"/>
        </w:rPr>
      </w:pPr>
      <w:r w:rsidRPr="00A83CA0">
        <w:rPr>
          <w:sz w:val="20"/>
          <w:szCs w:val="20"/>
        </w:rPr>
        <w:t>A consultation log will be developed and made available at the end of the project.</w:t>
      </w:r>
      <w:bookmarkEnd w:id="20"/>
    </w:p>
    <w:p w14:paraId="1FFC9424" w14:textId="2143F4D2" w:rsidR="004148C6" w:rsidRPr="00A83CA0" w:rsidRDefault="004148C6" w:rsidP="00DA7EED">
      <w:pPr>
        <w:pStyle w:val="Heading2"/>
        <w:rPr>
          <w:color w:val="77206D" w:themeColor="accent5" w:themeShade="BF"/>
          <w:sz w:val="28"/>
          <w:szCs w:val="28"/>
          <w:lang w:val="en-US"/>
        </w:rPr>
      </w:pPr>
      <w:bookmarkStart w:id="21" w:name="_Toc1799868603"/>
      <w:r w:rsidRPr="00A83CA0">
        <w:rPr>
          <w:color w:val="77206D" w:themeColor="accent5" w:themeShade="BF"/>
          <w:sz w:val="28"/>
          <w:szCs w:val="28"/>
          <w:lang w:val="en-US"/>
        </w:rPr>
        <w:t>4.2 Stakeholder categories and analysis</w:t>
      </w:r>
      <w:bookmarkEnd w:id="21"/>
    </w:p>
    <w:tbl>
      <w:tblPr>
        <w:tblStyle w:val="ListTable3-Accent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394"/>
        <w:gridCol w:w="2835"/>
      </w:tblGrid>
      <w:tr w:rsidR="000122BD" w:rsidRPr="007912F3" w14:paraId="7128928E" w14:textId="77777777" w:rsidTr="1138B4E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4EA72E" w:themeFill="accent6"/>
          </w:tcPr>
          <w:p w14:paraId="37CBFCA0" w14:textId="77777777" w:rsidR="000122BD" w:rsidRPr="00A83CA0" w:rsidRDefault="000122BD" w:rsidP="007B2DE4">
            <w:pPr>
              <w:rPr>
                <w:sz w:val="20"/>
                <w:szCs w:val="20"/>
              </w:rPr>
            </w:pPr>
            <w:r w:rsidRPr="00A83CA0">
              <w:rPr>
                <w:sz w:val="20"/>
                <w:szCs w:val="20"/>
              </w:rPr>
              <w:t>Stakeholder group</w:t>
            </w:r>
          </w:p>
        </w:tc>
        <w:tc>
          <w:tcPr>
            <w:tcW w:w="4394" w:type="dxa"/>
            <w:shd w:val="clear" w:color="auto" w:fill="4EA72E" w:themeFill="accent6"/>
          </w:tcPr>
          <w:p w14:paraId="3DD9C695" w14:textId="766E8DA8" w:rsidR="000122BD" w:rsidRPr="00A83CA0" w:rsidRDefault="000122BD" w:rsidP="007B2DE4">
            <w:pPr>
              <w:cnfStyle w:val="100000000000" w:firstRow="1" w:lastRow="0" w:firstColumn="0" w:lastColumn="0" w:oddVBand="0" w:evenVBand="0" w:oddHBand="0" w:evenHBand="0" w:firstRowFirstColumn="0" w:firstRowLastColumn="0" w:lastRowFirstColumn="0" w:lastRowLastColumn="0"/>
              <w:rPr>
                <w:sz w:val="20"/>
                <w:szCs w:val="20"/>
              </w:rPr>
            </w:pPr>
            <w:r w:rsidRPr="00A83CA0">
              <w:rPr>
                <w:sz w:val="20"/>
                <w:szCs w:val="20"/>
              </w:rPr>
              <w:t>Organisations</w:t>
            </w:r>
          </w:p>
        </w:tc>
        <w:tc>
          <w:tcPr>
            <w:tcW w:w="2835" w:type="dxa"/>
            <w:shd w:val="clear" w:color="auto" w:fill="4EA72E" w:themeFill="accent6"/>
          </w:tcPr>
          <w:p w14:paraId="27A74DE8" w14:textId="72DA5AC9" w:rsidR="000122BD" w:rsidRPr="00A83CA0" w:rsidRDefault="000122BD" w:rsidP="007B2DE4">
            <w:pPr>
              <w:cnfStyle w:val="100000000000" w:firstRow="1" w:lastRow="0" w:firstColumn="0" w:lastColumn="0" w:oddVBand="0" w:evenVBand="0" w:oddHBand="0" w:evenHBand="0" w:firstRowFirstColumn="0" w:firstRowLastColumn="0" w:lastRowFirstColumn="0" w:lastRowLastColumn="0"/>
              <w:rPr>
                <w:sz w:val="20"/>
                <w:szCs w:val="20"/>
              </w:rPr>
            </w:pPr>
            <w:r w:rsidRPr="00A83CA0">
              <w:rPr>
                <w:sz w:val="20"/>
                <w:szCs w:val="20"/>
              </w:rPr>
              <w:t>Benefits of involvement</w:t>
            </w:r>
          </w:p>
        </w:tc>
      </w:tr>
      <w:tr w:rsidR="00616065" w:rsidRPr="008D24ED" w14:paraId="788CE752" w14:textId="77777777" w:rsidTr="58054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69DB87B" w14:textId="5EFCB7BA" w:rsidR="000122BD" w:rsidRPr="00177E68" w:rsidRDefault="0E681DC0" w:rsidP="00177E68">
            <w:pPr>
              <w:rPr>
                <w:sz w:val="20"/>
                <w:szCs w:val="20"/>
              </w:rPr>
            </w:pPr>
            <w:r w:rsidRPr="53E23B49">
              <w:rPr>
                <w:b w:val="0"/>
                <w:bCs w:val="0"/>
                <w:sz w:val="20"/>
                <w:szCs w:val="20"/>
              </w:rPr>
              <w:t>Consultation with Industry Advisory Committees (IAC</w:t>
            </w:r>
            <w:r w:rsidR="00091B13">
              <w:rPr>
                <w:sz w:val="20"/>
                <w:szCs w:val="20"/>
              </w:rPr>
              <w:t>).</w:t>
            </w:r>
          </w:p>
        </w:tc>
        <w:tc>
          <w:tcPr>
            <w:tcW w:w="4394" w:type="dxa"/>
          </w:tcPr>
          <w:p w14:paraId="3369F794" w14:textId="399ACD78" w:rsidR="00091B13" w:rsidRDefault="00091B13" w:rsidP="008D24ED">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rPr>
            </w:pPr>
            <w:r>
              <w:rPr>
                <w:sz w:val="20"/>
                <w:szCs w:val="20"/>
              </w:rPr>
              <w:t xml:space="preserve">Aged Care and Disability </w:t>
            </w:r>
            <w:r w:rsidRPr="00DD338F">
              <w:rPr>
                <w:sz w:val="20"/>
                <w:szCs w:val="20"/>
              </w:rPr>
              <w:t>IAC</w:t>
            </w:r>
          </w:p>
          <w:p w14:paraId="27CCFECB" w14:textId="77777777" w:rsidR="00091B13" w:rsidRDefault="00091B13" w:rsidP="008D24ED">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rPr>
            </w:pPr>
          </w:p>
          <w:p w14:paraId="40CC0B06" w14:textId="499C5E3B" w:rsidR="00A917DF" w:rsidRPr="00A83CA0" w:rsidRDefault="00956B59" w:rsidP="00A917DF">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956B59">
              <w:rPr>
                <w:i/>
                <w:iCs/>
                <w:color w:val="000000" w:themeColor="text1"/>
                <w:sz w:val="20"/>
                <w:szCs w:val="20"/>
              </w:rPr>
              <w:t>Note: See the HumanAbility website for list of current IAC members</w:t>
            </w:r>
            <w:r w:rsidR="00E705BC">
              <w:rPr>
                <w:i/>
                <w:iCs/>
                <w:color w:val="000000" w:themeColor="text1"/>
                <w:sz w:val="20"/>
                <w:szCs w:val="20"/>
              </w:rPr>
              <w:t xml:space="preserve"> </w:t>
            </w:r>
            <w:hyperlink r:id="rId13" w:history="1">
              <w:r w:rsidR="00E705BC">
                <w:rPr>
                  <w:rStyle w:val="Hyperlink"/>
                  <w:i/>
                  <w:iCs/>
                  <w:sz w:val="20"/>
                  <w:szCs w:val="20"/>
                </w:rPr>
                <w:t>HumanAbility Industry Advisory Committee Members</w:t>
              </w:r>
            </w:hyperlink>
          </w:p>
        </w:tc>
        <w:tc>
          <w:tcPr>
            <w:tcW w:w="2835" w:type="dxa"/>
          </w:tcPr>
          <w:p w14:paraId="5BBB1DF9" w14:textId="6B91370C" w:rsidR="000122BD" w:rsidRPr="00A83CA0" w:rsidRDefault="000122BD" w:rsidP="007B2DE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A83CA0">
              <w:rPr>
                <w:color w:val="000000" w:themeColor="text1"/>
                <w:sz w:val="20"/>
                <w:szCs w:val="20"/>
              </w:rPr>
              <w:t xml:space="preserve">Provide </w:t>
            </w:r>
            <w:r w:rsidR="00722683">
              <w:rPr>
                <w:color w:val="000000" w:themeColor="text1"/>
                <w:sz w:val="20"/>
                <w:szCs w:val="20"/>
              </w:rPr>
              <w:t xml:space="preserve">strategic </w:t>
            </w:r>
            <w:r w:rsidRPr="00A83CA0">
              <w:rPr>
                <w:color w:val="000000" w:themeColor="text1"/>
                <w:sz w:val="20"/>
                <w:szCs w:val="20"/>
              </w:rPr>
              <w:t xml:space="preserve">advice to HumanAbility via expert representatives across the </w:t>
            </w:r>
            <w:r w:rsidR="00E54E93">
              <w:rPr>
                <w:color w:val="000000" w:themeColor="text1"/>
                <w:sz w:val="20"/>
                <w:szCs w:val="20"/>
              </w:rPr>
              <w:t xml:space="preserve">aged </w:t>
            </w:r>
            <w:r w:rsidR="00BF1E33" w:rsidRPr="0C98BC9A">
              <w:rPr>
                <w:color w:val="000000" w:themeColor="text1"/>
                <w:sz w:val="20"/>
                <w:szCs w:val="20"/>
              </w:rPr>
              <w:t>care</w:t>
            </w:r>
            <w:r w:rsidR="00E54E93" w:rsidRPr="0C98BC9A">
              <w:rPr>
                <w:color w:val="000000" w:themeColor="text1"/>
                <w:sz w:val="20"/>
                <w:szCs w:val="20"/>
              </w:rPr>
              <w:t xml:space="preserve"> </w:t>
            </w:r>
            <w:r w:rsidR="00E54E93">
              <w:rPr>
                <w:color w:val="000000" w:themeColor="text1"/>
                <w:sz w:val="20"/>
                <w:szCs w:val="20"/>
              </w:rPr>
              <w:t xml:space="preserve">and disability </w:t>
            </w:r>
            <w:r w:rsidRPr="00A83CA0">
              <w:rPr>
                <w:color w:val="000000" w:themeColor="text1"/>
                <w:sz w:val="20"/>
                <w:szCs w:val="20"/>
              </w:rPr>
              <w:t>sector</w:t>
            </w:r>
            <w:r w:rsidR="00E54E93">
              <w:rPr>
                <w:color w:val="000000" w:themeColor="text1"/>
                <w:sz w:val="20"/>
                <w:szCs w:val="20"/>
              </w:rPr>
              <w:t>s</w:t>
            </w:r>
            <w:r w:rsidR="00722683">
              <w:rPr>
                <w:color w:val="000000" w:themeColor="text1"/>
                <w:sz w:val="20"/>
                <w:szCs w:val="20"/>
              </w:rPr>
              <w:t xml:space="preserve"> on project progress.</w:t>
            </w:r>
          </w:p>
        </w:tc>
      </w:tr>
      <w:tr w:rsidR="00616065" w:rsidRPr="00345ED3" w14:paraId="7449D1E4" w14:textId="77777777" w:rsidTr="58054C91">
        <w:tc>
          <w:tcPr>
            <w:cnfStyle w:val="001000000000" w:firstRow="0" w:lastRow="0" w:firstColumn="1" w:lastColumn="0" w:oddVBand="0" w:evenVBand="0" w:oddHBand="0" w:evenHBand="0" w:firstRowFirstColumn="0" w:firstRowLastColumn="0" w:lastRowFirstColumn="0" w:lastRowLastColumn="0"/>
            <w:tcW w:w="0" w:type="dxa"/>
          </w:tcPr>
          <w:p w14:paraId="3C8B486C" w14:textId="2A136209" w:rsidR="000122BD" w:rsidRPr="00A83CA0" w:rsidRDefault="000122BD" w:rsidP="007B2DE4">
            <w:pPr>
              <w:rPr>
                <w:color w:val="000000" w:themeColor="text1"/>
                <w:sz w:val="20"/>
                <w:szCs w:val="20"/>
              </w:rPr>
            </w:pPr>
            <w:r w:rsidRPr="00A83CA0">
              <w:rPr>
                <w:b w:val="0"/>
                <w:bCs w:val="0"/>
                <w:color w:val="000000" w:themeColor="text1"/>
                <w:sz w:val="20"/>
                <w:szCs w:val="20"/>
              </w:rPr>
              <w:t>Technical Committee with expert representatives from across the sector</w:t>
            </w:r>
            <w:r w:rsidR="009F40B8">
              <w:rPr>
                <w:b w:val="0"/>
                <w:bCs w:val="0"/>
                <w:color w:val="000000" w:themeColor="text1"/>
                <w:sz w:val="20"/>
                <w:szCs w:val="20"/>
              </w:rPr>
              <w:t>.</w:t>
            </w:r>
          </w:p>
        </w:tc>
        <w:tc>
          <w:tcPr>
            <w:tcW w:w="4394" w:type="dxa"/>
          </w:tcPr>
          <w:p w14:paraId="340AE70A" w14:textId="60647E2F" w:rsidR="000122BD" w:rsidRPr="00A83CA0" w:rsidRDefault="666227ED" w:rsidP="00BD7B4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58054C91">
              <w:rPr>
                <w:i/>
                <w:iCs/>
                <w:color w:val="000000" w:themeColor="text1"/>
                <w:sz w:val="20"/>
                <w:szCs w:val="20"/>
              </w:rPr>
              <w:t>Note: See Terms of Reference for full Technical Committee list</w:t>
            </w:r>
            <w:r w:rsidR="247312B6" w:rsidRPr="31D8C022">
              <w:rPr>
                <w:i/>
                <w:iCs/>
                <w:color w:val="000000" w:themeColor="text1"/>
                <w:sz w:val="20"/>
                <w:szCs w:val="20"/>
              </w:rPr>
              <w:t xml:space="preserve">. Committee is half constituted of the training sector (a balance of </w:t>
            </w:r>
            <w:r w:rsidR="43CFE899" w:rsidRPr="31D8C022">
              <w:rPr>
                <w:i/>
                <w:iCs/>
                <w:color w:val="000000" w:themeColor="text1"/>
                <w:sz w:val="20"/>
                <w:szCs w:val="20"/>
              </w:rPr>
              <w:t xml:space="preserve">TAFE and </w:t>
            </w:r>
            <w:r w:rsidR="0070300C">
              <w:rPr>
                <w:i/>
                <w:iCs/>
                <w:color w:val="000000" w:themeColor="text1"/>
                <w:sz w:val="20"/>
                <w:szCs w:val="20"/>
              </w:rPr>
              <w:t>private and public</w:t>
            </w:r>
            <w:r w:rsidR="01D10F0F" w:rsidRPr="31D8C022">
              <w:rPr>
                <w:i/>
                <w:iCs/>
                <w:color w:val="000000" w:themeColor="text1"/>
                <w:sz w:val="20"/>
                <w:szCs w:val="20"/>
              </w:rPr>
              <w:t xml:space="preserve"> </w:t>
            </w:r>
            <w:r w:rsidR="43CFE899" w:rsidRPr="31D8C022">
              <w:rPr>
                <w:i/>
                <w:iCs/>
                <w:color w:val="000000" w:themeColor="text1"/>
                <w:sz w:val="20"/>
                <w:szCs w:val="20"/>
              </w:rPr>
              <w:t>RTO</w:t>
            </w:r>
            <w:r w:rsidR="00275059">
              <w:rPr>
                <w:i/>
                <w:iCs/>
                <w:color w:val="000000" w:themeColor="text1"/>
                <w:sz w:val="20"/>
                <w:szCs w:val="20"/>
              </w:rPr>
              <w:t xml:space="preserve"> representatives</w:t>
            </w:r>
            <w:r w:rsidR="43CFE899" w:rsidRPr="31D8C022">
              <w:rPr>
                <w:i/>
                <w:iCs/>
                <w:color w:val="000000" w:themeColor="text1"/>
                <w:sz w:val="20"/>
                <w:szCs w:val="20"/>
              </w:rPr>
              <w:t xml:space="preserve">), as well as </w:t>
            </w:r>
            <w:r w:rsidR="74B22FA7" w:rsidRPr="31D8C022">
              <w:rPr>
                <w:i/>
                <w:iCs/>
                <w:color w:val="000000" w:themeColor="text1"/>
                <w:sz w:val="20"/>
                <w:szCs w:val="20"/>
              </w:rPr>
              <w:t>workforce, provider, peak body, and lived experience representatives.</w:t>
            </w:r>
            <w:r w:rsidRPr="58054C91">
              <w:rPr>
                <w:color w:val="000000" w:themeColor="text1"/>
                <w:sz w:val="20"/>
                <w:szCs w:val="20"/>
              </w:rPr>
              <w:t> </w:t>
            </w:r>
          </w:p>
        </w:tc>
        <w:tc>
          <w:tcPr>
            <w:tcW w:w="2835" w:type="dxa"/>
          </w:tcPr>
          <w:p w14:paraId="4666345F" w14:textId="2A00112F" w:rsidR="000122BD" w:rsidRPr="00A83CA0" w:rsidRDefault="00722683" w:rsidP="007B2DE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Provide technical advice from d</w:t>
            </w:r>
            <w:r w:rsidR="0E681DC0" w:rsidRPr="53E23B49">
              <w:rPr>
                <w:color w:val="000000" w:themeColor="text1"/>
                <w:sz w:val="20"/>
                <w:szCs w:val="20"/>
              </w:rPr>
              <w:t xml:space="preserve">irect experience and understanding of the </w:t>
            </w:r>
            <w:r w:rsidR="0E681DC0" w:rsidRPr="53E23B49" w:rsidDel="008C4394">
              <w:rPr>
                <w:color w:val="000000" w:themeColor="text1"/>
                <w:sz w:val="20"/>
                <w:szCs w:val="20"/>
              </w:rPr>
              <w:t>qualification</w:t>
            </w:r>
            <w:r w:rsidR="5B5D604E" w:rsidRPr="53E23B49" w:rsidDel="008C4394">
              <w:rPr>
                <w:color w:val="000000" w:themeColor="text1"/>
                <w:sz w:val="20"/>
                <w:szCs w:val="20"/>
              </w:rPr>
              <w:t>s</w:t>
            </w:r>
            <w:r w:rsidR="0E681DC0" w:rsidRPr="53E23B49" w:rsidDel="008C4394">
              <w:rPr>
                <w:color w:val="000000" w:themeColor="text1"/>
                <w:sz w:val="20"/>
                <w:szCs w:val="20"/>
              </w:rPr>
              <w:t xml:space="preserve"> </w:t>
            </w:r>
            <w:r w:rsidR="008C4394">
              <w:rPr>
                <w:color w:val="000000" w:themeColor="text1"/>
                <w:sz w:val="20"/>
                <w:szCs w:val="20"/>
              </w:rPr>
              <w:t>in scope.</w:t>
            </w:r>
          </w:p>
        </w:tc>
      </w:tr>
      <w:tr w:rsidR="00ED7EF4" w:rsidRPr="00345ED3" w14:paraId="7362EE55" w14:textId="77777777" w:rsidTr="58054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97C765D" w14:textId="31732FB0" w:rsidR="00DB1587" w:rsidRPr="00A83CA0" w:rsidRDefault="00DB1587" w:rsidP="00DB1587">
            <w:pPr>
              <w:rPr>
                <w:rFonts w:eastAsiaTheme="minorEastAsia"/>
                <w:sz w:val="20"/>
                <w:szCs w:val="20"/>
              </w:rPr>
            </w:pPr>
            <w:r w:rsidRPr="00A83CA0">
              <w:rPr>
                <w:rStyle w:val="normaltextrun"/>
                <w:rFonts w:ascii="Aptos" w:hAnsi="Aptos" w:cs="Segoe UI"/>
                <w:b w:val="0"/>
                <w:bCs w:val="0"/>
                <w:sz w:val="20"/>
                <w:szCs w:val="20"/>
              </w:rPr>
              <w:t>Subject matter expert (SME)</w:t>
            </w:r>
            <w:r>
              <w:rPr>
                <w:rStyle w:val="normaltextrun"/>
                <w:rFonts w:ascii="Aptos" w:hAnsi="Aptos" w:cs="Segoe UI"/>
                <w:b w:val="0"/>
                <w:bCs w:val="0"/>
                <w:sz w:val="20"/>
                <w:szCs w:val="20"/>
              </w:rPr>
              <w:t xml:space="preserve"> panel/s</w:t>
            </w:r>
          </w:p>
        </w:tc>
        <w:tc>
          <w:tcPr>
            <w:tcW w:w="4394" w:type="dxa"/>
          </w:tcPr>
          <w:p w14:paraId="022433E6" w14:textId="60E66AF9" w:rsidR="001B6668" w:rsidRDefault="00DB1587" w:rsidP="00DB1587">
            <w:pPr>
              <w:cnfStyle w:val="000000100000" w:firstRow="0" w:lastRow="0" w:firstColumn="0" w:lastColumn="0" w:oddVBand="0" w:evenVBand="0" w:oddHBand="1" w:evenHBand="0" w:firstRowFirstColumn="0" w:firstRowLastColumn="0" w:lastRowFirstColumn="0" w:lastRowLastColumn="0"/>
              <w:rPr>
                <w:rStyle w:val="normaltextrun"/>
                <w:rFonts w:ascii="Aptos" w:hAnsi="Aptos" w:cs="Segoe UI"/>
                <w:sz w:val="20"/>
                <w:szCs w:val="20"/>
              </w:rPr>
            </w:pPr>
            <w:r w:rsidRPr="00A83CA0">
              <w:rPr>
                <w:rStyle w:val="normaltextrun"/>
                <w:rFonts w:ascii="Aptos" w:hAnsi="Aptos" w:cs="Segoe UI"/>
                <w:sz w:val="20"/>
                <w:szCs w:val="20"/>
              </w:rPr>
              <w:t xml:space="preserve">SMEs from across the </w:t>
            </w:r>
            <w:r>
              <w:rPr>
                <w:rStyle w:val="normaltextrun"/>
                <w:rFonts w:ascii="Aptos" w:hAnsi="Aptos" w:cs="Segoe UI"/>
                <w:sz w:val="20"/>
                <w:szCs w:val="20"/>
              </w:rPr>
              <w:t>aged</w:t>
            </w:r>
            <w:r w:rsidR="00D20328">
              <w:rPr>
                <w:rStyle w:val="normaltextrun"/>
                <w:rFonts w:ascii="Aptos" w:hAnsi="Aptos" w:cs="Segoe UI"/>
                <w:sz w:val="20"/>
                <w:szCs w:val="20"/>
              </w:rPr>
              <w:t xml:space="preserve"> care </w:t>
            </w:r>
            <w:r w:rsidR="00BF1E33" w:rsidRPr="0C98BC9A">
              <w:rPr>
                <w:rStyle w:val="normaltextrun"/>
                <w:rFonts w:ascii="Aptos" w:hAnsi="Aptos" w:cs="Segoe UI"/>
                <w:sz w:val="20"/>
                <w:szCs w:val="20"/>
              </w:rPr>
              <w:t xml:space="preserve">and </w:t>
            </w:r>
            <w:r>
              <w:rPr>
                <w:rStyle w:val="normaltextrun"/>
                <w:rFonts w:ascii="Aptos" w:hAnsi="Aptos" w:cs="Segoe UI"/>
                <w:sz w:val="20"/>
                <w:szCs w:val="20"/>
              </w:rPr>
              <w:t xml:space="preserve">disability </w:t>
            </w:r>
            <w:r w:rsidR="00D20328">
              <w:rPr>
                <w:rStyle w:val="normaltextrun"/>
                <w:rFonts w:ascii="Aptos" w:hAnsi="Aptos" w:cs="Segoe UI"/>
                <w:sz w:val="20"/>
                <w:szCs w:val="20"/>
              </w:rPr>
              <w:t>services</w:t>
            </w:r>
            <w:r w:rsidRPr="00A83CA0">
              <w:rPr>
                <w:rStyle w:val="normaltextrun"/>
                <w:rFonts w:ascii="Aptos" w:hAnsi="Aptos" w:cs="Segoe UI"/>
                <w:sz w:val="20"/>
                <w:szCs w:val="20"/>
              </w:rPr>
              <w:t xml:space="preserve"> sector</w:t>
            </w:r>
            <w:r>
              <w:rPr>
                <w:rStyle w:val="normaltextrun"/>
                <w:rFonts w:ascii="Aptos" w:hAnsi="Aptos" w:cs="Segoe UI"/>
                <w:sz w:val="20"/>
                <w:szCs w:val="20"/>
              </w:rPr>
              <w:t>s</w:t>
            </w:r>
            <w:r w:rsidR="001B6668">
              <w:rPr>
                <w:rStyle w:val="normaltextrun"/>
                <w:rFonts w:ascii="Aptos" w:hAnsi="Aptos" w:cs="Segoe UI"/>
                <w:sz w:val="20"/>
                <w:szCs w:val="20"/>
              </w:rPr>
              <w:t xml:space="preserve"> that can provide targeted feedback on emerging issues of importance </w:t>
            </w:r>
            <w:bookmarkStart w:id="22" w:name="_Int_HJ9Mne29"/>
            <w:r w:rsidR="001B6668">
              <w:rPr>
                <w:rStyle w:val="normaltextrun"/>
                <w:rFonts w:ascii="Aptos" w:hAnsi="Aptos" w:cs="Segoe UI"/>
                <w:sz w:val="20"/>
                <w:szCs w:val="20"/>
              </w:rPr>
              <w:t>identified</w:t>
            </w:r>
            <w:bookmarkEnd w:id="22"/>
            <w:r w:rsidR="001B6668">
              <w:rPr>
                <w:rStyle w:val="normaltextrun"/>
                <w:rFonts w:ascii="Aptos" w:hAnsi="Aptos" w:cs="Segoe UI"/>
                <w:sz w:val="20"/>
                <w:szCs w:val="20"/>
              </w:rPr>
              <w:t xml:space="preserve"> prior or during the project.</w:t>
            </w:r>
          </w:p>
          <w:p w14:paraId="6E35EAA4" w14:textId="77777777" w:rsidR="001B6668" w:rsidRDefault="001B6668" w:rsidP="00DB1587">
            <w:pPr>
              <w:cnfStyle w:val="000000100000" w:firstRow="0" w:lastRow="0" w:firstColumn="0" w:lastColumn="0" w:oddVBand="0" w:evenVBand="0" w:oddHBand="1" w:evenHBand="0" w:firstRowFirstColumn="0" w:firstRowLastColumn="0" w:lastRowFirstColumn="0" w:lastRowLastColumn="0"/>
              <w:rPr>
                <w:rStyle w:val="normaltextrun"/>
                <w:rFonts w:ascii="Aptos" w:hAnsi="Aptos" w:cs="Segoe UI"/>
                <w:sz w:val="20"/>
                <w:szCs w:val="20"/>
              </w:rPr>
            </w:pPr>
          </w:p>
          <w:p w14:paraId="56D59963" w14:textId="44B624D1" w:rsidR="00DB1587" w:rsidRPr="00A83CA0" w:rsidRDefault="001B6668" w:rsidP="00DB1587">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rStyle w:val="normaltextrun"/>
                <w:rFonts w:ascii="Aptos" w:hAnsi="Aptos" w:cs="Segoe UI"/>
                <w:sz w:val="20"/>
                <w:szCs w:val="20"/>
              </w:rPr>
              <w:t xml:space="preserve">Multiple panels </w:t>
            </w:r>
            <w:r w:rsidR="00DB1587">
              <w:rPr>
                <w:rStyle w:val="normaltextrun"/>
                <w:rFonts w:ascii="Aptos" w:hAnsi="Aptos" w:cs="Segoe UI"/>
                <w:sz w:val="20"/>
                <w:szCs w:val="20"/>
              </w:rPr>
              <w:t xml:space="preserve">may be established depending on the granular detail level, segmentation of units and required </w:t>
            </w:r>
            <w:bookmarkStart w:id="23" w:name="_Int_C8GII1oQ"/>
            <w:r w:rsidR="00DB1587">
              <w:rPr>
                <w:rStyle w:val="normaltextrun"/>
                <w:rFonts w:ascii="Aptos" w:hAnsi="Aptos" w:cs="Segoe UI"/>
                <w:sz w:val="20"/>
                <w:szCs w:val="20"/>
              </w:rPr>
              <w:t>expertise</w:t>
            </w:r>
            <w:bookmarkEnd w:id="23"/>
            <w:r w:rsidR="00DB1587">
              <w:rPr>
                <w:rStyle w:val="normaltextrun"/>
                <w:rFonts w:ascii="Aptos" w:hAnsi="Aptos" w:cs="Segoe UI"/>
                <w:sz w:val="20"/>
                <w:szCs w:val="20"/>
              </w:rPr>
              <w:t xml:space="preserve"> for consultation.</w:t>
            </w:r>
          </w:p>
        </w:tc>
        <w:tc>
          <w:tcPr>
            <w:tcW w:w="2835" w:type="dxa"/>
          </w:tcPr>
          <w:p w14:paraId="5B6A4F5E" w14:textId="627390F8" w:rsidR="00DB1587" w:rsidRPr="00A83CA0" w:rsidRDefault="001B6668" w:rsidP="00DB1587">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Deliv</w:t>
            </w:r>
            <w:r w:rsidR="008C4394">
              <w:rPr>
                <w:color w:val="000000" w:themeColor="text1"/>
                <w:sz w:val="20"/>
                <w:szCs w:val="20"/>
              </w:rPr>
              <w:t>er technical insight through specialist knowledge of identified issues relating to the</w:t>
            </w:r>
            <w:r w:rsidR="00DB1587" w:rsidRPr="00A83CA0">
              <w:rPr>
                <w:color w:val="000000" w:themeColor="text1"/>
                <w:sz w:val="20"/>
                <w:szCs w:val="20"/>
              </w:rPr>
              <w:t xml:space="preserve"> </w:t>
            </w:r>
            <w:r w:rsidR="00DB1587">
              <w:rPr>
                <w:color w:val="000000" w:themeColor="text1"/>
                <w:sz w:val="20"/>
                <w:szCs w:val="20"/>
              </w:rPr>
              <w:t>aged</w:t>
            </w:r>
            <w:r w:rsidR="001329C9">
              <w:rPr>
                <w:color w:val="000000" w:themeColor="text1"/>
                <w:sz w:val="20"/>
                <w:szCs w:val="20"/>
              </w:rPr>
              <w:t xml:space="preserve"> care</w:t>
            </w:r>
            <w:r w:rsidR="00DB1587">
              <w:rPr>
                <w:color w:val="000000" w:themeColor="text1"/>
                <w:sz w:val="20"/>
                <w:szCs w:val="20"/>
              </w:rPr>
              <w:t>, disability and leisure and health</w:t>
            </w:r>
            <w:r w:rsidR="00DB1587" w:rsidRPr="00A83CA0">
              <w:rPr>
                <w:color w:val="000000" w:themeColor="text1"/>
                <w:sz w:val="20"/>
                <w:szCs w:val="20"/>
              </w:rPr>
              <w:t xml:space="preserve"> qualifications and</w:t>
            </w:r>
            <w:r w:rsidR="00DB1587">
              <w:rPr>
                <w:color w:val="000000" w:themeColor="text1"/>
                <w:sz w:val="20"/>
                <w:szCs w:val="20"/>
              </w:rPr>
              <w:t>/or</w:t>
            </w:r>
            <w:r w:rsidR="00DB1587" w:rsidRPr="00A83CA0">
              <w:rPr>
                <w:color w:val="000000" w:themeColor="text1"/>
                <w:sz w:val="20"/>
                <w:szCs w:val="20"/>
              </w:rPr>
              <w:t xml:space="preserve"> related occupations</w:t>
            </w:r>
            <w:r w:rsidR="008C4394">
              <w:rPr>
                <w:color w:val="000000" w:themeColor="text1"/>
                <w:sz w:val="20"/>
                <w:szCs w:val="20"/>
              </w:rPr>
              <w:t>, or through their lived experience.</w:t>
            </w:r>
          </w:p>
        </w:tc>
      </w:tr>
      <w:tr w:rsidR="00616065" w:rsidRPr="00345ED3" w14:paraId="7D9678AD" w14:textId="77777777" w:rsidTr="58054C91">
        <w:tc>
          <w:tcPr>
            <w:cnfStyle w:val="001000000000" w:firstRow="0" w:lastRow="0" w:firstColumn="1" w:lastColumn="0" w:oddVBand="0" w:evenVBand="0" w:oddHBand="0" w:evenHBand="0" w:firstRowFirstColumn="0" w:firstRowLastColumn="0" w:lastRowFirstColumn="0" w:lastRowLastColumn="0"/>
            <w:tcW w:w="0" w:type="dxa"/>
          </w:tcPr>
          <w:p w14:paraId="2DACCAD3" w14:textId="77777777" w:rsidR="00170C20" w:rsidRPr="00A83CA0" w:rsidRDefault="00170C20" w:rsidP="00170C20">
            <w:pPr>
              <w:rPr>
                <w:rFonts w:eastAsiaTheme="minorEastAsia"/>
                <w:b w:val="0"/>
                <w:bCs w:val="0"/>
                <w:sz w:val="20"/>
                <w:szCs w:val="20"/>
              </w:rPr>
            </w:pPr>
            <w:r w:rsidRPr="00A83CA0">
              <w:rPr>
                <w:rFonts w:eastAsiaTheme="minorEastAsia"/>
                <w:b w:val="0"/>
                <w:bCs w:val="0"/>
                <w:sz w:val="20"/>
                <w:szCs w:val="20"/>
              </w:rPr>
              <w:t>RTOs and educational experts</w:t>
            </w:r>
          </w:p>
          <w:p w14:paraId="4F060872" w14:textId="420A20AF" w:rsidR="000122BD" w:rsidRPr="00A83CA0" w:rsidRDefault="000122BD" w:rsidP="007B2DE4">
            <w:pPr>
              <w:rPr>
                <w:color w:val="000000" w:themeColor="text1"/>
                <w:sz w:val="20"/>
                <w:szCs w:val="20"/>
              </w:rPr>
            </w:pPr>
          </w:p>
        </w:tc>
        <w:tc>
          <w:tcPr>
            <w:tcW w:w="4394" w:type="dxa"/>
          </w:tcPr>
          <w:p w14:paraId="79E92624" w14:textId="0C4BE612" w:rsidR="002715C6" w:rsidRPr="00A83CA0" w:rsidRDefault="002715C6" w:rsidP="002715C6">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A83CA0">
              <w:rPr>
                <w:color w:val="000000" w:themeColor="text1"/>
                <w:sz w:val="20"/>
                <w:szCs w:val="20"/>
              </w:rPr>
              <w:t xml:space="preserve"> Including, but not limited to</w:t>
            </w:r>
            <w:r w:rsidRPr="00A83CA0">
              <w:rPr>
                <w:color w:val="000000" w:themeColor="text1"/>
                <w:sz w:val="20"/>
                <w:szCs w:val="20"/>
                <w:lang w:val="en-US"/>
              </w:rPr>
              <w:t>:</w:t>
            </w:r>
            <w:r w:rsidRPr="00A83CA0">
              <w:rPr>
                <w:color w:val="000000" w:themeColor="text1"/>
                <w:sz w:val="20"/>
                <w:szCs w:val="20"/>
              </w:rPr>
              <w:t> </w:t>
            </w:r>
          </w:p>
          <w:p w14:paraId="1E5D6934" w14:textId="77777777" w:rsidR="009D29B4" w:rsidRDefault="00746DB3" w:rsidP="001028B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A83CA0">
              <w:rPr>
                <w:color w:val="000000" w:themeColor="text1"/>
                <w:sz w:val="20"/>
                <w:szCs w:val="20"/>
              </w:rPr>
              <w:t xml:space="preserve">TAFEs and RTOs that deliver </w:t>
            </w:r>
            <w:r w:rsidR="00A274A2">
              <w:rPr>
                <w:color w:val="000000" w:themeColor="text1"/>
                <w:sz w:val="20"/>
                <w:szCs w:val="20"/>
              </w:rPr>
              <w:t xml:space="preserve">or intend to deliver </w:t>
            </w:r>
            <w:r w:rsidRPr="00A83CA0">
              <w:rPr>
                <w:color w:val="000000" w:themeColor="text1"/>
                <w:sz w:val="20"/>
                <w:szCs w:val="20"/>
              </w:rPr>
              <w:t>the qualification</w:t>
            </w:r>
            <w:r w:rsidR="00A274A2">
              <w:rPr>
                <w:color w:val="000000" w:themeColor="text1"/>
                <w:sz w:val="20"/>
                <w:szCs w:val="20"/>
              </w:rPr>
              <w:t>s</w:t>
            </w:r>
          </w:p>
          <w:p w14:paraId="08261318" w14:textId="00BFA647" w:rsidR="009A7FE3" w:rsidRDefault="00E705BC" w:rsidP="001028B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t</w:t>
            </w:r>
            <w:r w:rsidR="009A7FE3">
              <w:rPr>
                <w:color w:val="000000" w:themeColor="text1"/>
                <w:sz w:val="20"/>
                <w:szCs w:val="20"/>
              </w:rPr>
              <w:t>rainers and assessors</w:t>
            </w:r>
          </w:p>
          <w:p w14:paraId="519D3387" w14:textId="1A2E832A" w:rsidR="009A7FE3" w:rsidRPr="00A83CA0" w:rsidRDefault="00E705BC" w:rsidP="001028B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c</w:t>
            </w:r>
            <w:r w:rsidR="009A7FE3">
              <w:rPr>
                <w:color w:val="000000" w:themeColor="text1"/>
                <w:sz w:val="20"/>
                <w:szCs w:val="20"/>
              </w:rPr>
              <w:t>urricul</w:t>
            </w:r>
            <w:r w:rsidR="002C45BC">
              <w:rPr>
                <w:color w:val="000000" w:themeColor="text1"/>
                <w:sz w:val="20"/>
                <w:szCs w:val="20"/>
              </w:rPr>
              <w:t>um maintenance managers</w:t>
            </w:r>
            <w:r>
              <w:rPr>
                <w:color w:val="000000" w:themeColor="text1"/>
                <w:sz w:val="20"/>
                <w:szCs w:val="20"/>
              </w:rPr>
              <w:t>.</w:t>
            </w:r>
          </w:p>
        </w:tc>
        <w:tc>
          <w:tcPr>
            <w:tcW w:w="2835" w:type="dxa"/>
          </w:tcPr>
          <w:p w14:paraId="357ED78E" w14:textId="02E25DDB" w:rsidR="000122BD" w:rsidRPr="00864B55" w:rsidRDefault="008C4394" w:rsidP="007B2DE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Insights from d</w:t>
            </w:r>
            <w:r w:rsidR="00864B55" w:rsidRPr="00A83CA0">
              <w:rPr>
                <w:color w:val="000000" w:themeColor="text1"/>
                <w:sz w:val="20"/>
                <w:szCs w:val="20"/>
              </w:rPr>
              <w:t xml:space="preserve">irect </w:t>
            </w:r>
            <w:r w:rsidR="001329C9">
              <w:rPr>
                <w:color w:val="000000" w:themeColor="text1"/>
                <w:sz w:val="20"/>
                <w:szCs w:val="20"/>
              </w:rPr>
              <w:t xml:space="preserve">experience delivering the </w:t>
            </w:r>
            <w:r>
              <w:rPr>
                <w:color w:val="000000" w:themeColor="text1"/>
                <w:sz w:val="20"/>
                <w:szCs w:val="20"/>
              </w:rPr>
              <w:t>qualifications in scope.</w:t>
            </w:r>
          </w:p>
        </w:tc>
      </w:tr>
      <w:tr w:rsidR="00616065" w:rsidRPr="009E4BD3" w14:paraId="7C04075E" w14:textId="77777777" w:rsidTr="58054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A84C8DF" w14:textId="77777777" w:rsidR="00E17146" w:rsidRPr="00A83CA0" w:rsidRDefault="00E17146" w:rsidP="00E17146">
            <w:pPr>
              <w:rPr>
                <w:color w:val="000000" w:themeColor="text1"/>
                <w:sz w:val="20"/>
                <w:szCs w:val="20"/>
              </w:rPr>
            </w:pPr>
            <w:r w:rsidRPr="00A83CA0">
              <w:rPr>
                <w:b w:val="0"/>
                <w:bCs w:val="0"/>
                <w:color w:val="000000" w:themeColor="text1"/>
                <w:sz w:val="20"/>
                <w:szCs w:val="20"/>
              </w:rPr>
              <w:t>Industry peak bodies</w:t>
            </w:r>
          </w:p>
          <w:p w14:paraId="331AFE63" w14:textId="77777777" w:rsidR="00E17146" w:rsidRPr="00A83CA0" w:rsidRDefault="00E17146" w:rsidP="00E17146">
            <w:pPr>
              <w:rPr>
                <w:color w:val="000000" w:themeColor="text1"/>
                <w:sz w:val="20"/>
                <w:szCs w:val="20"/>
              </w:rPr>
            </w:pPr>
          </w:p>
          <w:p w14:paraId="2D9DDA9B" w14:textId="77777777" w:rsidR="00E17146" w:rsidRPr="00A83CA0" w:rsidRDefault="00E17146" w:rsidP="00E17146">
            <w:pPr>
              <w:rPr>
                <w:color w:val="000000" w:themeColor="text1"/>
                <w:sz w:val="20"/>
                <w:szCs w:val="20"/>
              </w:rPr>
            </w:pPr>
          </w:p>
          <w:p w14:paraId="75EDFF73" w14:textId="77777777" w:rsidR="00E17146" w:rsidRPr="00A83CA0" w:rsidRDefault="00E17146" w:rsidP="00E17146">
            <w:pPr>
              <w:rPr>
                <w:color w:val="000000" w:themeColor="text1"/>
                <w:sz w:val="20"/>
                <w:szCs w:val="20"/>
              </w:rPr>
            </w:pPr>
          </w:p>
        </w:tc>
        <w:tc>
          <w:tcPr>
            <w:tcW w:w="4394" w:type="dxa"/>
          </w:tcPr>
          <w:p w14:paraId="1BD84075" w14:textId="6CE609A7" w:rsidR="00E17146" w:rsidRPr="00A83CA0" w:rsidRDefault="00E17146" w:rsidP="00E17146">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A83CA0">
              <w:rPr>
                <w:color w:val="000000" w:themeColor="text1"/>
                <w:sz w:val="20"/>
                <w:szCs w:val="20"/>
              </w:rPr>
              <w:t xml:space="preserve">Including but not limited to: </w:t>
            </w:r>
          </w:p>
          <w:p w14:paraId="49550B84" w14:textId="77777777" w:rsidR="00E17146" w:rsidRDefault="009C0E31" w:rsidP="00E1714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National Disability Services</w:t>
            </w:r>
          </w:p>
          <w:p w14:paraId="057CBF6A" w14:textId="1482D777" w:rsidR="00950010" w:rsidRDefault="00950010" w:rsidP="00E1714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roofErr w:type="spellStart"/>
            <w:r>
              <w:rPr>
                <w:color w:val="000000" w:themeColor="text1"/>
                <w:sz w:val="20"/>
                <w:szCs w:val="20"/>
              </w:rPr>
              <w:t>AbilityFirst</w:t>
            </w:r>
            <w:proofErr w:type="spellEnd"/>
            <w:r>
              <w:rPr>
                <w:color w:val="000000" w:themeColor="text1"/>
                <w:sz w:val="20"/>
                <w:szCs w:val="20"/>
              </w:rPr>
              <w:t xml:space="preserve"> Australia</w:t>
            </w:r>
          </w:p>
          <w:p w14:paraId="39E5F261" w14:textId="2CBB8180" w:rsidR="001D6D0D" w:rsidRDefault="001D6D0D" w:rsidP="00E1714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Ageing Australia</w:t>
            </w:r>
          </w:p>
          <w:p w14:paraId="466DE2CD" w14:textId="0C1D055E" w:rsidR="009C0E31" w:rsidRPr="00A83CA0" w:rsidRDefault="009C0E31" w:rsidP="00E1714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Australian Recreational T</w:t>
            </w:r>
            <w:r w:rsidR="001D6D0D">
              <w:rPr>
                <w:color w:val="000000" w:themeColor="text1"/>
                <w:sz w:val="20"/>
                <w:szCs w:val="20"/>
              </w:rPr>
              <w:t>herapists’ Association</w:t>
            </w:r>
            <w:r w:rsidR="00091B13">
              <w:rPr>
                <w:color w:val="000000" w:themeColor="text1"/>
                <w:sz w:val="20"/>
                <w:szCs w:val="20"/>
              </w:rPr>
              <w:t>.</w:t>
            </w:r>
          </w:p>
        </w:tc>
        <w:tc>
          <w:tcPr>
            <w:tcW w:w="2835" w:type="dxa"/>
          </w:tcPr>
          <w:p w14:paraId="00A2AE44" w14:textId="7B89173A" w:rsidR="00E17146" w:rsidRPr="00A83CA0" w:rsidRDefault="0090071D" w:rsidP="00E17146">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 xml:space="preserve">Provide insights on opportunities to improve uptake </w:t>
            </w:r>
            <w:r w:rsidR="009B4755">
              <w:rPr>
                <w:color w:val="000000" w:themeColor="text1"/>
                <w:sz w:val="20"/>
                <w:szCs w:val="20"/>
              </w:rPr>
              <w:t xml:space="preserve">or value of the qualifications, </w:t>
            </w:r>
            <w:r w:rsidR="00E17146" w:rsidRPr="00A83CA0">
              <w:rPr>
                <w:color w:val="000000" w:themeColor="text1"/>
                <w:sz w:val="20"/>
                <w:szCs w:val="20"/>
              </w:rPr>
              <w:t xml:space="preserve">training and </w:t>
            </w:r>
            <w:r w:rsidR="009B4755">
              <w:rPr>
                <w:color w:val="000000" w:themeColor="text1"/>
                <w:sz w:val="20"/>
                <w:szCs w:val="20"/>
              </w:rPr>
              <w:t>career pathways</w:t>
            </w:r>
            <w:r w:rsidR="002C07E9">
              <w:rPr>
                <w:color w:val="000000" w:themeColor="text1"/>
                <w:sz w:val="20"/>
                <w:szCs w:val="20"/>
              </w:rPr>
              <w:t xml:space="preserve">, regulatory compliance, and emergent, </w:t>
            </w:r>
            <w:r w:rsidR="009B4755">
              <w:rPr>
                <w:color w:val="000000" w:themeColor="text1"/>
                <w:sz w:val="20"/>
                <w:szCs w:val="20"/>
              </w:rPr>
              <w:t>related sector-wide developments.</w:t>
            </w:r>
          </w:p>
        </w:tc>
      </w:tr>
      <w:tr w:rsidR="00F84D35" w:rsidRPr="00224C8F" w14:paraId="2637C252" w14:textId="77777777" w:rsidTr="58054C91">
        <w:tc>
          <w:tcPr>
            <w:cnfStyle w:val="001000000000" w:firstRow="0" w:lastRow="0" w:firstColumn="1" w:lastColumn="0" w:oddVBand="0" w:evenVBand="0" w:oddHBand="0" w:evenHBand="0" w:firstRowFirstColumn="0" w:firstRowLastColumn="0" w:lastRowFirstColumn="0" w:lastRowLastColumn="0"/>
            <w:tcW w:w="0" w:type="dxa"/>
          </w:tcPr>
          <w:p w14:paraId="23F259B6" w14:textId="2E445FBF" w:rsidR="000019C0" w:rsidRPr="00A83CA0" w:rsidRDefault="000019C0" w:rsidP="000019C0">
            <w:pPr>
              <w:rPr>
                <w:sz w:val="20"/>
                <w:szCs w:val="20"/>
              </w:rPr>
            </w:pPr>
            <w:r w:rsidRPr="00A83CA0">
              <w:rPr>
                <w:b w:val="0"/>
                <w:bCs w:val="0"/>
                <w:sz w:val="20"/>
                <w:szCs w:val="20"/>
              </w:rPr>
              <w:t>Employers</w:t>
            </w:r>
          </w:p>
        </w:tc>
        <w:tc>
          <w:tcPr>
            <w:tcW w:w="4394" w:type="dxa"/>
          </w:tcPr>
          <w:p w14:paraId="23685C3B" w14:textId="60277E08" w:rsidR="000019C0" w:rsidRPr="00A83CA0" w:rsidRDefault="000019C0" w:rsidP="000019C0">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A7046">
              <w:rPr>
                <w:sz w:val="20"/>
                <w:szCs w:val="20"/>
              </w:rPr>
              <w:t xml:space="preserve">Employers of </w:t>
            </w:r>
            <w:r w:rsidR="00DE15F6">
              <w:rPr>
                <w:sz w:val="20"/>
                <w:szCs w:val="20"/>
              </w:rPr>
              <w:t>aged care and disability services workers</w:t>
            </w:r>
            <w:r w:rsidRPr="00DA7046">
              <w:rPr>
                <w:sz w:val="20"/>
                <w:szCs w:val="20"/>
              </w:rPr>
              <w:t xml:space="preserve"> utilising or affected by the qualifications.</w:t>
            </w:r>
          </w:p>
        </w:tc>
        <w:tc>
          <w:tcPr>
            <w:tcW w:w="2835" w:type="dxa"/>
          </w:tcPr>
          <w:p w14:paraId="75A7175A" w14:textId="4BA6E004" w:rsidR="000019C0" w:rsidRDefault="002C07E9" w:rsidP="000019C0">
            <w:pPr>
              <w:cnfStyle w:val="000000000000" w:firstRow="0" w:lastRow="0" w:firstColumn="0" w:lastColumn="0" w:oddVBand="0" w:evenVBand="0" w:oddHBand="0" w:evenHBand="0" w:firstRowFirstColumn="0" w:firstRowLastColumn="0" w:lastRowFirstColumn="0" w:lastRowLastColumn="0"/>
              <w:rPr>
                <w:sz w:val="20"/>
                <w:szCs w:val="20"/>
              </w:rPr>
            </w:pPr>
            <w:r>
              <w:rPr>
                <w:color w:val="000000" w:themeColor="text1"/>
                <w:sz w:val="20"/>
                <w:szCs w:val="20"/>
              </w:rPr>
              <w:t xml:space="preserve">Provide insights on opportunities to improve uptake or value of the qualifications, </w:t>
            </w:r>
            <w:r w:rsidRPr="00A83CA0">
              <w:rPr>
                <w:color w:val="000000" w:themeColor="text1"/>
                <w:sz w:val="20"/>
                <w:szCs w:val="20"/>
              </w:rPr>
              <w:t xml:space="preserve">training and </w:t>
            </w:r>
            <w:r>
              <w:rPr>
                <w:color w:val="000000" w:themeColor="text1"/>
                <w:sz w:val="20"/>
                <w:szCs w:val="20"/>
              </w:rPr>
              <w:t>career pathways, regulatory compliance, and emergent, related sector-wide developments.</w:t>
            </w:r>
          </w:p>
        </w:tc>
      </w:tr>
      <w:tr w:rsidR="00616065" w:rsidRPr="00224C8F" w14:paraId="3DCFBDDB" w14:textId="77777777" w:rsidTr="58054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2205C08" w14:textId="3D0A9618" w:rsidR="00E17146" w:rsidRPr="00A83CA0" w:rsidRDefault="00E17146" w:rsidP="00E17146">
            <w:pPr>
              <w:rPr>
                <w:sz w:val="20"/>
                <w:szCs w:val="20"/>
              </w:rPr>
            </w:pPr>
            <w:r w:rsidRPr="00A83CA0">
              <w:rPr>
                <w:b w:val="0"/>
                <w:bCs w:val="0"/>
                <w:sz w:val="20"/>
                <w:szCs w:val="20"/>
              </w:rPr>
              <w:t>Unions</w:t>
            </w:r>
            <w:r w:rsidR="002349FE">
              <w:rPr>
                <w:b w:val="0"/>
                <w:bCs w:val="0"/>
                <w:sz w:val="20"/>
                <w:szCs w:val="20"/>
              </w:rPr>
              <w:t xml:space="preserve"> with relevant coverage</w:t>
            </w:r>
          </w:p>
          <w:p w14:paraId="0BA4836E" w14:textId="77777777" w:rsidR="00E17146" w:rsidRPr="00A83CA0" w:rsidRDefault="00E17146" w:rsidP="00E17146">
            <w:pPr>
              <w:rPr>
                <w:b w:val="0"/>
                <w:bCs w:val="0"/>
                <w:sz w:val="20"/>
                <w:szCs w:val="20"/>
              </w:rPr>
            </w:pPr>
          </w:p>
          <w:p w14:paraId="26A60CCD" w14:textId="5480D32E" w:rsidR="00E17146" w:rsidRPr="00A83CA0" w:rsidRDefault="00E17146" w:rsidP="00E17146">
            <w:pPr>
              <w:rPr>
                <w:b w:val="0"/>
                <w:bCs w:val="0"/>
                <w:sz w:val="20"/>
                <w:szCs w:val="20"/>
              </w:rPr>
            </w:pPr>
          </w:p>
        </w:tc>
        <w:tc>
          <w:tcPr>
            <w:tcW w:w="4394" w:type="dxa"/>
          </w:tcPr>
          <w:p w14:paraId="4CFD0C7B" w14:textId="331F50A8" w:rsidR="00E17146" w:rsidRPr="00A83CA0" w:rsidRDefault="00E17146" w:rsidP="00E17146">
            <w:pPr>
              <w:cnfStyle w:val="000000100000" w:firstRow="0" w:lastRow="0" w:firstColumn="0" w:lastColumn="0" w:oddVBand="0" w:evenVBand="0" w:oddHBand="1" w:evenHBand="0" w:firstRowFirstColumn="0" w:firstRowLastColumn="0" w:lastRowFirstColumn="0" w:lastRowLastColumn="0"/>
              <w:rPr>
                <w:sz w:val="20"/>
                <w:szCs w:val="20"/>
              </w:rPr>
            </w:pPr>
            <w:r w:rsidRPr="00A83CA0">
              <w:rPr>
                <w:color w:val="000000" w:themeColor="text1"/>
                <w:sz w:val="20"/>
                <w:szCs w:val="20"/>
              </w:rPr>
              <w:t>Including, but not limited to</w:t>
            </w:r>
            <w:r w:rsidRPr="00A83CA0">
              <w:rPr>
                <w:color w:val="000000" w:themeColor="text1"/>
                <w:sz w:val="20"/>
                <w:szCs w:val="20"/>
                <w:lang w:val="en-US"/>
              </w:rPr>
              <w:t>:</w:t>
            </w:r>
            <w:r w:rsidRPr="00A83CA0">
              <w:rPr>
                <w:color w:val="000000" w:themeColor="text1"/>
                <w:sz w:val="20"/>
                <w:szCs w:val="20"/>
              </w:rPr>
              <w:t> </w:t>
            </w:r>
          </w:p>
          <w:p w14:paraId="3DB52DC2" w14:textId="5BECD012" w:rsidR="00E17146" w:rsidRDefault="000C7D98" w:rsidP="000C7D9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0"/>
                <w:szCs w:val="20"/>
              </w:rPr>
            </w:pPr>
            <w:r w:rsidRPr="10F57E56">
              <w:rPr>
                <w:rFonts w:eastAsiaTheme="minorEastAsia"/>
                <w:sz w:val="20"/>
                <w:szCs w:val="20"/>
              </w:rPr>
              <w:t>Health Services Union</w:t>
            </w:r>
            <w:r w:rsidR="005B72BF">
              <w:rPr>
                <w:rFonts w:eastAsiaTheme="minorEastAsia"/>
                <w:sz w:val="20"/>
                <w:szCs w:val="20"/>
              </w:rPr>
              <w:t xml:space="preserve"> and </w:t>
            </w:r>
            <w:r w:rsidR="002349FE">
              <w:rPr>
                <w:rFonts w:eastAsiaTheme="minorEastAsia"/>
                <w:sz w:val="20"/>
                <w:szCs w:val="20"/>
              </w:rPr>
              <w:t>branches</w:t>
            </w:r>
          </w:p>
          <w:p w14:paraId="744900A4" w14:textId="74458C9D" w:rsidR="005B72BF" w:rsidRDefault="002349FE" w:rsidP="000C7D9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Australian Services Union </w:t>
            </w:r>
            <w:r>
              <w:rPr>
                <w:rFonts w:eastAsiaTheme="minorEastAsia"/>
                <w:sz w:val="20"/>
                <w:szCs w:val="20"/>
              </w:rPr>
              <w:t>and branches</w:t>
            </w:r>
          </w:p>
          <w:p w14:paraId="66E4ED49" w14:textId="77777777" w:rsidR="002349FE" w:rsidRDefault="002349FE" w:rsidP="000C7D9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Australian Nursing and Midwifery Federation</w:t>
            </w:r>
          </w:p>
          <w:p w14:paraId="0DC96216" w14:textId="04628B6B" w:rsidR="001560E3" w:rsidRDefault="001560E3" w:rsidP="000C7D9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United Workers Union</w:t>
            </w:r>
          </w:p>
          <w:p w14:paraId="1AB48DBC" w14:textId="27FB0D1C" w:rsidR="002349FE" w:rsidRPr="00177E68" w:rsidRDefault="002349FE" w:rsidP="000C7D9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Australian Workers’ Union </w:t>
            </w:r>
            <w:r>
              <w:rPr>
                <w:rFonts w:eastAsiaTheme="minorEastAsia"/>
                <w:sz w:val="20"/>
                <w:szCs w:val="20"/>
              </w:rPr>
              <w:t>and branches</w:t>
            </w:r>
          </w:p>
          <w:p w14:paraId="0D672B27" w14:textId="2B09728A" w:rsidR="00906716" w:rsidRDefault="00906716" w:rsidP="000C7D9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0"/>
                <w:szCs w:val="20"/>
              </w:rPr>
            </w:pPr>
            <w:r>
              <w:rPr>
                <w:rFonts w:eastAsiaTheme="minorEastAsia"/>
                <w:sz w:val="20"/>
                <w:szCs w:val="20"/>
              </w:rPr>
              <w:t>Australian Education Union</w:t>
            </w:r>
          </w:p>
          <w:p w14:paraId="6B9829A1" w14:textId="789039D0" w:rsidR="002349FE" w:rsidRPr="000C7D98" w:rsidRDefault="001560E3" w:rsidP="000C7D9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Community and Public Sector Union SPSF branches</w:t>
            </w:r>
          </w:p>
        </w:tc>
        <w:tc>
          <w:tcPr>
            <w:tcW w:w="2835" w:type="dxa"/>
          </w:tcPr>
          <w:p w14:paraId="4B45E086" w14:textId="6F8BCF22" w:rsidR="00E17146" w:rsidRPr="00A83CA0" w:rsidRDefault="009B4755" w:rsidP="00E1714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Ensure changes to the qualifications support improved career progression, safety, </w:t>
            </w:r>
            <w:r w:rsidR="000019C0">
              <w:rPr>
                <w:sz w:val="20"/>
                <w:szCs w:val="20"/>
              </w:rPr>
              <w:t xml:space="preserve">recognition, workforce support, </w:t>
            </w:r>
            <w:bookmarkStart w:id="24" w:name="_Int_DWhOY50E"/>
            <w:r w:rsidR="000019C0">
              <w:rPr>
                <w:sz w:val="20"/>
                <w:szCs w:val="20"/>
              </w:rPr>
              <w:t>attraction</w:t>
            </w:r>
            <w:bookmarkEnd w:id="24"/>
            <w:r w:rsidR="000019C0">
              <w:rPr>
                <w:sz w:val="20"/>
                <w:szCs w:val="20"/>
              </w:rPr>
              <w:t xml:space="preserve"> and retention.</w:t>
            </w:r>
          </w:p>
        </w:tc>
      </w:tr>
      <w:tr w:rsidR="00616065" w:rsidRPr="00CF15B4" w14:paraId="3474A05F" w14:textId="77777777" w:rsidTr="58054C91">
        <w:tc>
          <w:tcPr>
            <w:cnfStyle w:val="001000000000" w:firstRow="0" w:lastRow="0" w:firstColumn="1" w:lastColumn="0" w:oddVBand="0" w:evenVBand="0" w:oddHBand="0" w:evenHBand="0" w:firstRowFirstColumn="0" w:firstRowLastColumn="0" w:lastRowFirstColumn="0" w:lastRowLastColumn="0"/>
            <w:tcW w:w="0" w:type="dxa"/>
          </w:tcPr>
          <w:p w14:paraId="78383A42" w14:textId="0B22B423" w:rsidR="00E17146" w:rsidRPr="00A83CA0" w:rsidRDefault="00E17146" w:rsidP="00E17146">
            <w:pPr>
              <w:rPr>
                <w:color w:val="000000" w:themeColor="text1"/>
                <w:sz w:val="20"/>
                <w:szCs w:val="20"/>
              </w:rPr>
            </w:pPr>
            <w:r w:rsidRPr="00A83CA0">
              <w:rPr>
                <w:rFonts w:eastAsiaTheme="minorEastAsia"/>
                <w:b w:val="0"/>
                <w:bCs w:val="0"/>
                <w:sz w:val="20"/>
                <w:szCs w:val="20"/>
              </w:rPr>
              <w:t>Relevant commonwealth, state and territory government departments and agencies</w:t>
            </w:r>
          </w:p>
        </w:tc>
        <w:tc>
          <w:tcPr>
            <w:tcW w:w="4394" w:type="dxa"/>
          </w:tcPr>
          <w:p w14:paraId="4006FD8D" w14:textId="17444BB5" w:rsidR="00E17146" w:rsidRPr="00A83CA0" w:rsidRDefault="00E17146" w:rsidP="00E17146">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A83CA0">
              <w:rPr>
                <w:color w:val="000000" w:themeColor="text1"/>
                <w:sz w:val="20"/>
                <w:szCs w:val="20"/>
              </w:rPr>
              <w:t>Including, but not limited to:</w:t>
            </w:r>
          </w:p>
          <w:p w14:paraId="3F9ADD6E" w14:textId="4257E324" w:rsidR="00E17146" w:rsidRDefault="00E17146" w:rsidP="00E1714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A83CA0">
              <w:rPr>
                <w:rFonts w:eastAsiaTheme="minorEastAsia"/>
                <w:sz w:val="20"/>
                <w:szCs w:val="20"/>
              </w:rPr>
              <w:t>Department of Employment and Workplace Relations</w:t>
            </w:r>
            <w:r w:rsidR="00CC6E2F">
              <w:rPr>
                <w:rFonts w:eastAsiaTheme="minorEastAsia"/>
                <w:sz w:val="20"/>
                <w:szCs w:val="20"/>
              </w:rPr>
              <w:t xml:space="preserve"> (Commonwealth)</w:t>
            </w:r>
          </w:p>
          <w:p w14:paraId="4A9C0749" w14:textId="18936867" w:rsidR="00CC6E2F" w:rsidRDefault="00CC6E2F" w:rsidP="00E1714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Department of </w:t>
            </w:r>
            <w:r w:rsidR="00AD216D">
              <w:rPr>
                <w:rFonts w:eastAsiaTheme="minorEastAsia"/>
                <w:sz w:val="20"/>
                <w:szCs w:val="20"/>
              </w:rPr>
              <w:t>Health, Disability</w:t>
            </w:r>
            <w:r>
              <w:rPr>
                <w:rFonts w:eastAsiaTheme="minorEastAsia"/>
                <w:sz w:val="20"/>
                <w:szCs w:val="20"/>
              </w:rPr>
              <w:t xml:space="preserve"> and Ageing (Commonwealth)</w:t>
            </w:r>
          </w:p>
          <w:p w14:paraId="2B542496" w14:textId="02FFE88B" w:rsidR="00650DA7" w:rsidRDefault="00650DA7" w:rsidP="00E1714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National Disability Insurance Agency</w:t>
            </w:r>
          </w:p>
          <w:p w14:paraId="0221EBFD" w14:textId="6E50866B" w:rsidR="00650DA7" w:rsidRDefault="006B1473" w:rsidP="00E1714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Disability Discrimination Commissioner</w:t>
            </w:r>
          </w:p>
          <w:p w14:paraId="4A367E12" w14:textId="5D0D3F0E" w:rsidR="001F0AF2" w:rsidRDefault="001F0AF2" w:rsidP="00E1714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First Nations Aged Care Commissioner</w:t>
            </w:r>
            <w:r w:rsidR="00F35748">
              <w:rPr>
                <w:rFonts w:eastAsiaTheme="minorEastAsia"/>
                <w:sz w:val="20"/>
                <w:szCs w:val="20"/>
              </w:rPr>
              <w:t>,</w:t>
            </w:r>
          </w:p>
          <w:p w14:paraId="38DF986B" w14:textId="61964855" w:rsidR="00357E40" w:rsidRDefault="00357E40" w:rsidP="00E1714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Centres of Excellence and publicly</w:t>
            </w:r>
            <w:r w:rsidR="003A0CAA">
              <w:rPr>
                <w:rFonts w:eastAsiaTheme="minorEastAsia"/>
                <w:sz w:val="20"/>
                <w:szCs w:val="20"/>
              </w:rPr>
              <w:t xml:space="preserve"> funded</w:t>
            </w:r>
            <w:r>
              <w:rPr>
                <w:rFonts w:eastAsiaTheme="minorEastAsia"/>
                <w:sz w:val="20"/>
                <w:szCs w:val="20"/>
              </w:rPr>
              <w:t xml:space="preserve"> workforce groups and collaborations relevant to the project</w:t>
            </w:r>
          </w:p>
          <w:p w14:paraId="5E429A27" w14:textId="5567EE79" w:rsidR="006B1473" w:rsidRPr="00A83CA0" w:rsidRDefault="001F0AF2" w:rsidP="00E1714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Relevant reform-related ministerial and departmental advisory councils</w:t>
            </w:r>
          </w:p>
          <w:p w14:paraId="48DB0230" w14:textId="19A55F92" w:rsidR="00E17146" w:rsidRPr="00A83CA0" w:rsidRDefault="00E17146" w:rsidP="00E1714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A83CA0">
              <w:rPr>
                <w:rFonts w:eastAsiaTheme="minorEastAsia"/>
                <w:sz w:val="20"/>
                <w:szCs w:val="20"/>
              </w:rPr>
              <w:t>State Training Authorities</w:t>
            </w:r>
          </w:p>
          <w:p w14:paraId="323989E9" w14:textId="47D8F9F9" w:rsidR="00E17146" w:rsidRPr="00A83CA0" w:rsidRDefault="007A3DB4" w:rsidP="00E1714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 xml:space="preserve">Relevant </w:t>
            </w:r>
            <w:r w:rsidR="004F567E">
              <w:rPr>
                <w:color w:val="000000" w:themeColor="text1"/>
                <w:sz w:val="20"/>
                <w:szCs w:val="20"/>
              </w:rPr>
              <w:t xml:space="preserve">providers or Government stewards of recreation, aged </w:t>
            </w:r>
            <w:bookmarkStart w:id="25" w:name="_Int_1dWq0Zct"/>
            <w:r w:rsidR="004F567E">
              <w:rPr>
                <w:color w:val="000000" w:themeColor="text1"/>
                <w:sz w:val="20"/>
                <w:szCs w:val="20"/>
              </w:rPr>
              <w:t>care</w:t>
            </w:r>
            <w:bookmarkEnd w:id="25"/>
            <w:r w:rsidR="004F567E">
              <w:rPr>
                <w:color w:val="000000" w:themeColor="text1"/>
                <w:sz w:val="20"/>
                <w:szCs w:val="20"/>
              </w:rPr>
              <w:t xml:space="preserve"> and disability services.</w:t>
            </w:r>
            <w:r w:rsidR="00E17146" w:rsidRPr="00A83CA0">
              <w:rPr>
                <w:color w:val="000000" w:themeColor="text1"/>
                <w:sz w:val="20"/>
                <w:szCs w:val="20"/>
              </w:rPr>
              <w:t xml:space="preserve"> </w:t>
            </w:r>
          </w:p>
        </w:tc>
        <w:tc>
          <w:tcPr>
            <w:tcW w:w="2835" w:type="dxa"/>
          </w:tcPr>
          <w:p w14:paraId="7ED12799" w14:textId="3CFE4FB0" w:rsidR="00E17146" w:rsidRPr="00A83CA0" w:rsidRDefault="00440E4B" w:rsidP="00E17146">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 xml:space="preserve">Provide input on the project as </w:t>
            </w:r>
            <w:r w:rsidR="00CC6E2F">
              <w:rPr>
                <w:color w:val="000000" w:themeColor="text1"/>
                <w:sz w:val="20"/>
                <w:szCs w:val="20"/>
              </w:rPr>
              <w:t>funders</w:t>
            </w:r>
            <w:r w:rsidR="005E29B9">
              <w:rPr>
                <w:color w:val="000000" w:themeColor="text1"/>
                <w:sz w:val="20"/>
                <w:szCs w:val="20"/>
              </w:rPr>
              <w:t xml:space="preserve"> </w:t>
            </w:r>
            <w:r w:rsidR="00CC6E2F">
              <w:rPr>
                <w:color w:val="000000" w:themeColor="text1"/>
                <w:sz w:val="20"/>
                <w:szCs w:val="20"/>
              </w:rPr>
              <w:t xml:space="preserve">of </w:t>
            </w:r>
            <w:r w:rsidR="00650DA7">
              <w:rPr>
                <w:color w:val="000000" w:themeColor="text1"/>
                <w:sz w:val="20"/>
                <w:szCs w:val="20"/>
              </w:rPr>
              <w:t xml:space="preserve">training placements, </w:t>
            </w:r>
            <w:bookmarkStart w:id="26" w:name="_Int_O9wkKOOI"/>
            <w:r w:rsidR="00650DA7">
              <w:rPr>
                <w:color w:val="000000" w:themeColor="text1"/>
                <w:sz w:val="20"/>
                <w:szCs w:val="20"/>
              </w:rPr>
              <w:t>incentives</w:t>
            </w:r>
            <w:bookmarkEnd w:id="26"/>
            <w:r w:rsidR="00650DA7">
              <w:rPr>
                <w:color w:val="000000" w:themeColor="text1"/>
                <w:sz w:val="20"/>
                <w:szCs w:val="20"/>
              </w:rPr>
              <w:t xml:space="preserve"> and initiatives, as well as of </w:t>
            </w:r>
            <w:r w:rsidR="000F17DE">
              <w:rPr>
                <w:color w:val="000000" w:themeColor="text1"/>
                <w:sz w:val="20"/>
                <w:szCs w:val="20"/>
              </w:rPr>
              <w:t>aged care and disability support services,</w:t>
            </w:r>
            <w:r w:rsidR="00290D43">
              <w:rPr>
                <w:color w:val="000000" w:themeColor="text1"/>
                <w:sz w:val="20"/>
                <w:szCs w:val="20"/>
              </w:rPr>
              <w:t xml:space="preserve"> </w:t>
            </w:r>
            <w:r w:rsidR="00650DA7">
              <w:rPr>
                <w:color w:val="000000" w:themeColor="text1"/>
                <w:sz w:val="20"/>
                <w:szCs w:val="20"/>
              </w:rPr>
              <w:t>and as market stewards.</w:t>
            </w:r>
          </w:p>
          <w:p w14:paraId="20200085" w14:textId="6BBBB4A4" w:rsidR="00E17146" w:rsidRPr="00A83CA0" w:rsidRDefault="00E17146" w:rsidP="00E17146">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F84D35" w:rsidRPr="00A22AA6" w14:paraId="1165571D" w14:textId="77777777" w:rsidTr="58054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4350A75" w14:textId="77777777" w:rsidR="00077D19" w:rsidRPr="00A83CA0" w:rsidRDefault="00077D19" w:rsidP="00077D19">
            <w:pPr>
              <w:rPr>
                <w:color w:val="000000" w:themeColor="text1"/>
                <w:sz w:val="20"/>
                <w:szCs w:val="20"/>
              </w:rPr>
            </w:pPr>
            <w:r w:rsidRPr="00A83CA0">
              <w:rPr>
                <w:b w:val="0"/>
                <w:bCs w:val="0"/>
                <w:color w:val="000000" w:themeColor="text1"/>
                <w:sz w:val="20"/>
                <w:szCs w:val="20"/>
              </w:rPr>
              <w:t xml:space="preserve">Assurance and regulatory bodies </w:t>
            </w:r>
          </w:p>
          <w:p w14:paraId="26A44BA3" w14:textId="61DF107B" w:rsidR="00077D19" w:rsidRPr="00C65AD6" w:rsidRDefault="00077D19" w:rsidP="00077D19">
            <w:pPr>
              <w:rPr>
                <w:sz w:val="20"/>
                <w:szCs w:val="20"/>
              </w:rPr>
            </w:pPr>
            <w:r w:rsidRPr="00A83CA0">
              <w:rPr>
                <w:b w:val="0"/>
                <w:bCs w:val="0"/>
                <w:color w:val="000000" w:themeColor="text1"/>
                <w:sz w:val="20"/>
                <w:szCs w:val="20"/>
              </w:rPr>
              <w:t xml:space="preserve"> </w:t>
            </w:r>
          </w:p>
        </w:tc>
        <w:tc>
          <w:tcPr>
            <w:tcW w:w="4394" w:type="dxa"/>
          </w:tcPr>
          <w:p w14:paraId="458820B1" w14:textId="77777777" w:rsidR="00077D19" w:rsidRPr="00A83CA0" w:rsidRDefault="00077D19" w:rsidP="00077D19">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A83CA0">
              <w:rPr>
                <w:color w:val="000000" w:themeColor="text1"/>
                <w:sz w:val="20"/>
                <w:szCs w:val="20"/>
              </w:rPr>
              <w:t>Including but not limited to:</w:t>
            </w:r>
          </w:p>
          <w:p w14:paraId="125AF042" w14:textId="77777777" w:rsidR="00077D19" w:rsidRDefault="00077D19" w:rsidP="00077D19">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Aged Care Quality &amp; Safeguards Commission</w:t>
            </w:r>
          </w:p>
          <w:p w14:paraId="45BFD22B" w14:textId="77777777" w:rsidR="00077D19" w:rsidRDefault="00077D19" w:rsidP="00077D19">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NDIS Quality &amp; Safeguards Commission</w:t>
            </w:r>
          </w:p>
          <w:p w14:paraId="07F678DF" w14:textId="6AEE8C51" w:rsidR="00077D19" w:rsidRPr="00490EB9" w:rsidRDefault="00077D19" w:rsidP="00077D19">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sz w:val="20"/>
                <w:szCs w:val="20"/>
              </w:rPr>
            </w:pPr>
            <w:r>
              <w:rPr>
                <w:color w:val="000000" w:themeColor="text1"/>
                <w:sz w:val="20"/>
                <w:szCs w:val="20"/>
              </w:rPr>
              <w:t>State-based safeguarding regulators (e.g. Victorian Disability Worker Commissioner)</w:t>
            </w:r>
          </w:p>
        </w:tc>
        <w:tc>
          <w:tcPr>
            <w:tcW w:w="2835" w:type="dxa"/>
          </w:tcPr>
          <w:p w14:paraId="1587AF86" w14:textId="5C044738" w:rsidR="00077D19" w:rsidRPr="00A83CA0" w:rsidRDefault="0A4CD23F" w:rsidP="00077D19">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1138B4EF">
              <w:rPr>
                <w:color w:val="000000" w:themeColor="text1"/>
                <w:sz w:val="20"/>
                <w:szCs w:val="20"/>
              </w:rPr>
              <w:t>Insight into</w:t>
            </w:r>
            <w:r w:rsidR="00077D19">
              <w:rPr>
                <w:color w:val="000000" w:themeColor="text1"/>
                <w:sz w:val="20"/>
                <w:szCs w:val="20"/>
              </w:rPr>
              <w:t xml:space="preserve"> how training </w:t>
            </w:r>
            <w:r w:rsidR="247FDE9B" w:rsidRPr="1138B4EF">
              <w:rPr>
                <w:color w:val="000000" w:themeColor="text1"/>
                <w:sz w:val="20"/>
                <w:szCs w:val="20"/>
              </w:rPr>
              <w:t xml:space="preserve">overlaps with/ensures compliance with regulations </w:t>
            </w:r>
            <w:proofErr w:type="gramStart"/>
            <w:r w:rsidR="247FDE9B" w:rsidRPr="1138B4EF">
              <w:rPr>
                <w:color w:val="000000" w:themeColor="text1"/>
                <w:sz w:val="20"/>
                <w:szCs w:val="20"/>
              </w:rPr>
              <w:t xml:space="preserve">for </w:t>
            </w:r>
            <w:r w:rsidR="00077D19">
              <w:rPr>
                <w:color w:val="000000" w:themeColor="text1"/>
                <w:sz w:val="20"/>
                <w:szCs w:val="20"/>
              </w:rPr>
              <w:t xml:space="preserve"> safeguarding</w:t>
            </w:r>
            <w:proofErr w:type="gramEnd"/>
            <w:r w:rsidR="00077D19">
              <w:rPr>
                <w:color w:val="000000" w:themeColor="text1"/>
                <w:sz w:val="20"/>
                <w:szCs w:val="20"/>
              </w:rPr>
              <w:t xml:space="preserve">, </w:t>
            </w:r>
            <w:bookmarkStart w:id="27" w:name="_Int_2rsD2WvQ"/>
            <w:r w:rsidR="00077D19">
              <w:rPr>
                <w:color w:val="000000" w:themeColor="text1"/>
                <w:sz w:val="20"/>
                <w:szCs w:val="20"/>
              </w:rPr>
              <w:t>appropriate skills</w:t>
            </w:r>
            <w:bookmarkEnd w:id="27"/>
            <w:r w:rsidR="00077D19">
              <w:rPr>
                <w:color w:val="000000" w:themeColor="text1"/>
                <w:sz w:val="20"/>
                <w:szCs w:val="20"/>
              </w:rPr>
              <w:t xml:space="preserve"> and quality of services.</w:t>
            </w:r>
          </w:p>
        </w:tc>
      </w:tr>
      <w:tr w:rsidR="00616065" w:rsidRPr="00A22AA6" w14:paraId="3292F44B" w14:textId="77777777" w:rsidTr="58054C91">
        <w:tc>
          <w:tcPr>
            <w:cnfStyle w:val="001000000000" w:firstRow="0" w:lastRow="0" w:firstColumn="1" w:lastColumn="0" w:oddVBand="0" w:evenVBand="0" w:oddHBand="0" w:evenHBand="0" w:firstRowFirstColumn="0" w:firstRowLastColumn="0" w:lastRowFirstColumn="0" w:lastRowLastColumn="0"/>
            <w:tcW w:w="0" w:type="dxa"/>
          </w:tcPr>
          <w:p w14:paraId="4860C121" w14:textId="3D6CAB79" w:rsidR="00C65AD6" w:rsidRPr="00C65AD6" w:rsidRDefault="00C65AD6" w:rsidP="00E17146">
            <w:pPr>
              <w:rPr>
                <w:b w:val="0"/>
                <w:bCs w:val="0"/>
                <w:sz w:val="20"/>
                <w:szCs w:val="20"/>
              </w:rPr>
            </w:pPr>
            <w:r w:rsidRPr="00C65AD6">
              <w:rPr>
                <w:b w:val="0"/>
                <w:bCs w:val="0"/>
                <w:sz w:val="20"/>
                <w:szCs w:val="20"/>
              </w:rPr>
              <w:t>Industry Training Advisory Boards / Councils</w:t>
            </w:r>
            <w:r>
              <w:rPr>
                <w:b w:val="0"/>
                <w:bCs w:val="0"/>
                <w:sz w:val="20"/>
                <w:szCs w:val="20"/>
              </w:rPr>
              <w:t xml:space="preserve"> (ITABs)</w:t>
            </w:r>
          </w:p>
        </w:tc>
        <w:tc>
          <w:tcPr>
            <w:tcW w:w="4394" w:type="dxa"/>
          </w:tcPr>
          <w:p w14:paraId="386FF41D" w14:textId="77777777" w:rsidR="00C65AD6" w:rsidRDefault="00490EB9" w:rsidP="00490EB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490EB9">
              <w:rPr>
                <w:sz w:val="20"/>
                <w:szCs w:val="20"/>
              </w:rPr>
              <w:t xml:space="preserve">Community Services and Health </w:t>
            </w:r>
            <w:r>
              <w:rPr>
                <w:sz w:val="20"/>
                <w:szCs w:val="20"/>
              </w:rPr>
              <w:t>ITAB (NSW)</w:t>
            </w:r>
          </w:p>
          <w:p w14:paraId="03CB5016" w14:textId="77777777" w:rsidR="00490EB9" w:rsidRDefault="00490EB9" w:rsidP="00490EB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bookmarkStart w:id="28" w:name="_Int_N20oXNUg"/>
            <w:proofErr w:type="spellStart"/>
            <w:r w:rsidRPr="00490EB9">
              <w:rPr>
                <w:sz w:val="20"/>
                <w:szCs w:val="20"/>
              </w:rPr>
              <w:t>CommunitySkills</w:t>
            </w:r>
            <w:bookmarkEnd w:id="28"/>
            <w:proofErr w:type="spellEnd"/>
            <w:r w:rsidRPr="00490EB9">
              <w:rPr>
                <w:sz w:val="20"/>
                <w:szCs w:val="20"/>
              </w:rPr>
              <w:t xml:space="preserve"> WA</w:t>
            </w:r>
          </w:p>
          <w:p w14:paraId="61BE6FDD" w14:textId="77777777" w:rsidR="00490EB9" w:rsidRDefault="5397D014" w:rsidP="00490EB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bookmarkStart w:id="29" w:name="_Int_6dkGH0nv"/>
            <w:proofErr w:type="spellStart"/>
            <w:r w:rsidRPr="53E23B49">
              <w:rPr>
                <w:sz w:val="20"/>
                <w:szCs w:val="20"/>
              </w:rPr>
              <w:t>CheckUP</w:t>
            </w:r>
            <w:bookmarkEnd w:id="29"/>
            <w:proofErr w:type="spellEnd"/>
            <w:r w:rsidRPr="53E23B49">
              <w:rPr>
                <w:sz w:val="20"/>
                <w:szCs w:val="20"/>
              </w:rPr>
              <w:t xml:space="preserve"> Australia (QLD)</w:t>
            </w:r>
          </w:p>
          <w:p w14:paraId="504A7D14" w14:textId="77777777" w:rsidR="00490EB9" w:rsidRDefault="00490EB9" w:rsidP="00490EB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490EB9">
              <w:rPr>
                <w:sz w:val="20"/>
                <w:szCs w:val="20"/>
              </w:rPr>
              <w:t>Industry Skills Advisory Council NT</w:t>
            </w:r>
          </w:p>
          <w:p w14:paraId="7CEDA13A" w14:textId="773653C2" w:rsidR="00490EB9" w:rsidRDefault="00490EB9" w:rsidP="00490EB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490EB9">
              <w:rPr>
                <w:sz w:val="20"/>
                <w:szCs w:val="20"/>
              </w:rPr>
              <w:t>South Australian Skills Commission</w:t>
            </w:r>
          </w:p>
          <w:p w14:paraId="42DDE2AF" w14:textId="393918D8" w:rsidR="00490EB9" w:rsidRPr="00490EB9" w:rsidRDefault="00490EB9" w:rsidP="00490EB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Victorian </w:t>
            </w:r>
            <w:r w:rsidR="001644AC">
              <w:rPr>
                <w:sz w:val="20"/>
                <w:szCs w:val="20"/>
              </w:rPr>
              <w:t>Skills Authority</w:t>
            </w:r>
          </w:p>
        </w:tc>
        <w:tc>
          <w:tcPr>
            <w:tcW w:w="2835" w:type="dxa"/>
          </w:tcPr>
          <w:p w14:paraId="554E294B" w14:textId="2F5BEEE6" w:rsidR="00C65AD6" w:rsidRPr="00A83CA0" w:rsidRDefault="00DB627B" w:rsidP="00E17146">
            <w:pPr>
              <w:cnfStyle w:val="000000000000" w:firstRow="0" w:lastRow="0" w:firstColumn="0" w:lastColumn="0" w:oddVBand="0" w:evenVBand="0" w:oddHBand="0" w:evenHBand="0" w:firstRowFirstColumn="0" w:firstRowLastColumn="0" w:lastRowFirstColumn="0" w:lastRowLastColumn="0"/>
              <w:rPr>
                <w:sz w:val="20"/>
                <w:szCs w:val="20"/>
              </w:rPr>
            </w:pPr>
            <w:r w:rsidRPr="00A83CA0">
              <w:rPr>
                <w:color w:val="000000" w:themeColor="text1"/>
                <w:sz w:val="20"/>
                <w:szCs w:val="20"/>
              </w:rPr>
              <w:t xml:space="preserve">Direct experience and understanding of the </w:t>
            </w:r>
            <w:r w:rsidR="00806BCE">
              <w:rPr>
                <w:color w:val="000000" w:themeColor="text1"/>
                <w:sz w:val="20"/>
                <w:szCs w:val="20"/>
              </w:rPr>
              <w:t xml:space="preserve">aged care, disability and leisure and health </w:t>
            </w:r>
            <w:r w:rsidRPr="00A83CA0">
              <w:rPr>
                <w:color w:val="000000" w:themeColor="text1"/>
                <w:sz w:val="20"/>
                <w:szCs w:val="20"/>
              </w:rPr>
              <w:t>qualifications and</w:t>
            </w:r>
            <w:r>
              <w:rPr>
                <w:color w:val="000000" w:themeColor="text1"/>
                <w:sz w:val="20"/>
                <w:szCs w:val="20"/>
              </w:rPr>
              <w:t>/or</w:t>
            </w:r>
            <w:r w:rsidRPr="00A83CA0">
              <w:rPr>
                <w:color w:val="000000" w:themeColor="text1"/>
                <w:sz w:val="20"/>
                <w:szCs w:val="20"/>
              </w:rPr>
              <w:t xml:space="preserve"> related occupations</w:t>
            </w:r>
            <w:r>
              <w:rPr>
                <w:color w:val="000000" w:themeColor="text1"/>
                <w:sz w:val="20"/>
                <w:szCs w:val="20"/>
              </w:rPr>
              <w:t>. Strong state-based connections with industry and training providers</w:t>
            </w:r>
          </w:p>
        </w:tc>
      </w:tr>
      <w:tr w:rsidR="00163213" w:rsidRPr="004D1314" w14:paraId="74B0CD84" w14:textId="77777777" w:rsidTr="58054C91">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980" w:type="dxa"/>
          </w:tcPr>
          <w:p w14:paraId="0280C10F" w14:textId="2D211BA2" w:rsidR="00E17146" w:rsidRPr="00A83CA0" w:rsidRDefault="00E17146" w:rsidP="00177E68">
            <w:pPr>
              <w:rPr>
                <w:sz w:val="20"/>
                <w:szCs w:val="20"/>
              </w:rPr>
            </w:pPr>
            <w:r w:rsidRPr="00A83CA0">
              <w:rPr>
                <w:b w:val="0"/>
                <w:bCs w:val="0"/>
                <w:sz w:val="20"/>
                <w:szCs w:val="20"/>
              </w:rPr>
              <w:t>Jobs and Skills Councils (JSC)</w:t>
            </w:r>
          </w:p>
        </w:tc>
        <w:tc>
          <w:tcPr>
            <w:tcW w:w="4394" w:type="dxa"/>
          </w:tcPr>
          <w:p w14:paraId="2CDC61D0" w14:textId="1E8CB18F" w:rsidR="00E17146" w:rsidRPr="00A83CA0" w:rsidRDefault="00E17146" w:rsidP="00602374">
            <w:pPr>
              <w:suppressAutoHyphens/>
              <w:autoSpaceDN w:val="0"/>
              <w:spacing w:after="120"/>
              <w:textAlignment w:val="baseline"/>
              <w:cnfStyle w:val="000000100000" w:firstRow="0" w:lastRow="0" w:firstColumn="0" w:lastColumn="0" w:oddVBand="0" w:evenVBand="0" w:oddHBand="1" w:evenHBand="0" w:firstRowFirstColumn="0" w:firstRowLastColumn="0" w:lastRowFirstColumn="0" w:lastRowLastColumn="0"/>
              <w:rPr>
                <w:rStyle w:val="SubtleEmphasis"/>
                <w:i w:val="0"/>
                <w:iCs w:val="0"/>
                <w:color w:val="auto"/>
                <w:sz w:val="20"/>
                <w:szCs w:val="20"/>
              </w:rPr>
            </w:pPr>
            <w:r w:rsidRPr="00A83CA0">
              <w:rPr>
                <w:sz w:val="20"/>
                <w:szCs w:val="20"/>
              </w:rPr>
              <w:t xml:space="preserve">Units </w:t>
            </w:r>
            <w:r w:rsidR="00602374">
              <w:rPr>
                <w:sz w:val="20"/>
                <w:szCs w:val="20"/>
              </w:rPr>
              <w:t>are not included in any training packages outside of HumanAbility’s remit.</w:t>
            </w:r>
          </w:p>
        </w:tc>
        <w:tc>
          <w:tcPr>
            <w:tcW w:w="2835" w:type="dxa"/>
          </w:tcPr>
          <w:p w14:paraId="207B04D6" w14:textId="77777777" w:rsidR="00E17146" w:rsidRPr="00A83CA0" w:rsidRDefault="00E17146" w:rsidP="00602374">
            <w:pPr>
              <w:cnfStyle w:val="000000100000" w:firstRow="0" w:lastRow="0" w:firstColumn="0" w:lastColumn="0" w:oddVBand="0" w:evenVBand="0" w:oddHBand="1" w:evenHBand="0" w:firstRowFirstColumn="0" w:firstRowLastColumn="0" w:lastRowFirstColumn="0" w:lastRowLastColumn="0"/>
              <w:rPr>
                <w:sz w:val="20"/>
                <w:szCs w:val="20"/>
              </w:rPr>
            </w:pPr>
          </w:p>
        </w:tc>
      </w:tr>
      <w:tr w:rsidR="00616065" w:rsidRPr="00DA60A9" w14:paraId="2F6198A9" w14:textId="77777777" w:rsidTr="58054C91">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567C7CAE" w14:textId="62B69584" w:rsidR="00DB1587" w:rsidRPr="00177E68" w:rsidRDefault="00DB1587" w:rsidP="00E17146">
            <w:pPr>
              <w:rPr>
                <w:b w:val="0"/>
                <w:sz w:val="20"/>
                <w:szCs w:val="20"/>
              </w:rPr>
            </w:pPr>
            <w:r>
              <w:rPr>
                <w:b w:val="0"/>
                <w:bCs w:val="0"/>
                <w:sz w:val="20"/>
                <w:szCs w:val="20"/>
              </w:rPr>
              <w:t xml:space="preserve">Consumers, </w:t>
            </w:r>
            <w:bookmarkStart w:id="30" w:name="_Int_PsYAX1Oa"/>
            <w:r>
              <w:rPr>
                <w:b w:val="0"/>
                <w:bCs w:val="0"/>
                <w:sz w:val="20"/>
                <w:szCs w:val="20"/>
              </w:rPr>
              <w:t>advocates</w:t>
            </w:r>
            <w:bookmarkEnd w:id="30"/>
            <w:r>
              <w:rPr>
                <w:b w:val="0"/>
                <w:bCs w:val="0"/>
                <w:sz w:val="20"/>
                <w:szCs w:val="20"/>
              </w:rPr>
              <w:t xml:space="preserve"> and people with lived experience</w:t>
            </w:r>
          </w:p>
        </w:tc>
        <w:tc>
          <w:tcPr>
            <w:tcW w:w="4394" w:type="dxa"/>
            <w:tcBorders>
              <w:bottom w:val="single" w:sz="4" w:space="0" w:color="auto"/>
            </w:tcBorders>
          </w:tcPr>
          <w:p w14:paraId="2C48C5F3" w14:textId="77777777" w:rsidR="00DB1587" w:rsidRPr="00A83CA0" w:rsidRDefault="00DB1587" w:rsidP="00DB1587">
            <w:pPr>
              <w:cnfStyle w:val="000000000000" w:firstRow="0" w:lastRow="0" w:firstColumn="0" w:lastColumn="0" w:oddVBand="0" w:evenVBand="0" w:oddHBand="0" w:evenHBand="0" w:firstRowFirstColumn="0" w:firstRowLastColumn="0" w:lastRowFirstColumn="0" w:lastRowLastColumn="0"/>
              <w:rPr>
                <w:sz w:val="20"/>
                <w:szCs w:val="20"/>
              </w:rPr>
            </w:pPr>
            <w:r w:rsidRPr="00A83CA0">
              <w:rPr>
                <w:sz w:val="20"/>
                <w:szCs w:val="20"/>
              </w:rPr>
              <w:t>Including, but not limited to:</w:t>
            </w:r>
          </w:p>
          <w:p w14:paraId="2902CC6C" w14:textId="7ABF8124" w:rsidR="00DB1587" w:rsidRDefault="00AB198F" w:rsidP="00DB158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Disability Peoples Organisations (DPOs)</w:t>
            </w:r>
          </w:p>
          <w:p w14:paraId="1EE79276" w14:textId="1BF84567" w:rsidR="00DB1587" w:rsidRDefault="00AB198F" w:rsidP="00DB158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Disability advocacy organisations</w:t>
            </w:r>
            <w:r w:rsidR="005544CF">
              <w:rPr>
                <w:sz w:val="20"/>
                <w:szCs w:val="20"/>
              </w:rPr>
              <w:t xml:space="preserve"> and di</w:t>
            </w:r>
            <w:r w:rsidR="00ED1669">
              <w:rPr>
                <w:sz w:val="20"/>
                <w:szCs w:val="20"/>
              </w:rPr>
              <w:t>sability peak bodies</w:t>
            </w:r>
          </w:p>
          <w:p w14:paraId="0266D1AD" w14:textId="3DB55FFA" w:rsidR="00AB198F" w:rsidRDefault="00950010" w:rsidP="00DB158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Advocacy organisations</w:t>
            </w:r>
            <w:r w:rsidR="003445CC">
              <w:rPr>
                <w:sz w:val="20"/>
                <w:szCs w:val="20"/>
              </w:rPr>
              <w:t xml:space="preserve"> and peak bodies</w:t>
            </w:r>
            <w:r>
              <w:rPr>
                <w:sz w:val="20"/>
                <w:szCs w:val="20"/>
              </w:rPr>
              <w:t xml:space="preserve"> for Older Australians</w:t>
            </w:r>
          </w:p>
          <w:p w14:paraId="7A6275C3" w14:textId="573408B9" w:rsidR="00950010" w:rsidRDefault="00793D97" w:rsidP="00DB158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sz w:val="20"/>
                <w:szCs w:val="20"/>
              </w:rPr>
            </w:pPr>
            <w:r w:rsidRPr="0C98BC9A">
              <w:rPr>
                <w:sz w:val="20"/>
                <w:szCs w:val="20"/>
              </w:rPr>
              <w:t>I</w:t>
            </w:r>
            <w:r w:rsidR="00950010" w:rsidRPr="0C98BC9A">
              <w:rPr>
                <w:sz w:val="20"/>
                <w:szCs w:val="20"/>
              </w:rPr>
              <w:t>ntersectional</w:t>
            </w:r>
            <w:r w:rsidR="00950010">
              <w:rPr>
                <w:sz w:val="20"/>
                <w:szCs w:val="20"/>
              </w:rPr>
              <w:t xml:space="preserve"> advocacy organisations</w:t>
            </w:r>
          </w:p>
          <w:p w14:paraId="00C7F53C" w14:textId="0EC7917C" w:rsidR="00004AD0" w:rsidRPr="00177E68" w:rsidRDefault="00793D97" w:rsidP="00177E6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sz w:val="20"/>
                <w:szCs w:val="20"/>
              </w:rPr>
            </w:pPr>
            <w:r w:rsidRPr="0C98BC9A">
              <w:rPr>
                <w:sz w:val="20"/>
                <w:szCs w:val="20"/>
              </w:rPr>
              <w:t>A</w:t>
            </w:r>
            <w:r w:rsidR="00CD1DF5" w:rsidRPr="0C98BC9A">
              <w:rPr>
                <w:sz w:val="20"/>
                <w:szCs w:val="20"/>
              </w:rPr>
              <w:t>ged</w:t>
            </w:r>
            <w:r w:rsidR="00CD1DF5">
              <w:rPr>
                <w:sz w:val="20"/>
                <w:szCs w:val="20"/>
              </w:rPr>
              <w:t xml:space="preserve"> care recipients, people with disability and families</w:t>
            </w:r>
            <w:r w:rsidR="000A2AC6">
              <w:rPr>
                <w:sz w:val="20"/>
                <w:szCs w:val="20"/>
              </w:rPr>
              <w:t>.</w:t>
            </w:r>
          </w:p>
        </w:tc>
        <w:tc>
          <w:tcPr>
            <w:tcW w:w="2835" w:type="dxa"/>
            <w:tcBorders>
              <w:bottom w:val="single" w:sz="4" w:space="0" w:color="auto"/>
            </w:tcBorders>
          </w:tcPr>
          <w:p w14:paraId="12179FFE" w14:textId="79A5F2A2" w:rsidR="00DB1587" w:rsidRPr="00A83CA0" w:rsidRDefault="00ED7EF4" w:rsidP="00E1714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Providing the voice of service users to the project, ensuring that </w:t>
            </w:r>
            <w:r w:rsidR="002A2F50">
              <w:rPr>
                <w:sz w:val="20"/>
                <w:szCs w:val="20"/>
              </w:rPr>
              <w:t xml:space="preserve">workers trained under the products in scope have the </w:t>
            </w:r>
            <w:r w:rsidR="00836933">
              <w:rPr>
                <w:sz w:val="20"/>
                <w:szCs w:val="20"/>
              </w:rPr>
              <w:t xml:space="preserve">right </w:t>
            </w:r>
            <w:r w:rsidR="00DA01F4">
              <w:rPr>
                <w:sz w:val="20"/>
                <w:szCs w:val="20"/>
              </w:rPr>
              <w:t xml:space="preserve">skills and </w:t>
            </w:r>
            <w:r w:rsidR="00752120">
              <w:rPr>
                <w:sz w:val="20"/>
                <w:szCs w:val="20"/>
              </w:rPr>
              <w:t xml:space="preserve">attributes </w:t>
            </w:r>
            <w:r w:rsidR="00836933">
              <w:rPr>
                <w:sz w:val="20"/>
                <w:szCs w:val="20"/>
              </w:rPr>
              <w:t>for the people they support.</w:t>
            </w:r>
            <w:r w:rsidR="00752120">
              <w:rPr>
                <w:sz w:val="20"/>
                <w:szCs w:val="20"/>
              </w:rPr>
              <w:t xml:space="preserve"> </w:t>
            </w:r>
          </w:p>
        </w:tc>
      </w:tr>
      <w:tr w:rsidR="00616065" w:rsidRPr="00DA60A9" w14:paraId="1AE767B4" w14:textId="77777777" w:rsidTr="58054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4F957768" w14:textId="6A2DE845" w:rsidR="00E17146" w:rsidRPr="00A83CA0" w:rsidRDefault="00E17146" w:rsidP="00E17146">
            <w:pPr>
              <w:rPr>
                <w:sz w:val="20"/>
                <w:szCs w:val="20"/>
              </w:rPr>
            </w:pPr>
            <w:r w:rsidRPr="00A83CA0">
              <w:rPr>
                <w:b w:val="0"/>
                <w:bCs w:val="0"/>
                <w:sz w:val="20"/>
                <w:szCs w:val="20"/>
              </w:rPr>
              <w:t>Priority cohort - Aboriginal and Torres Strait Islander</w:t>
            </w:r>
            <w:r w:rsidR="00DB1587">
              <w:rPr>
                <w:b w:val="0"/>
                <w:bCs w:val="0"/>
                <w:sz w:val="20"/>
                <w:szCs w:val="20"/>
              </w:rPr>
              <w:t xml:space="preserve"> people</w:t>
            </w:r>
          </w:p>
        </w:tc>
        <w:tc>
          <w:tcPr>
            <w:tcW w:w="4394" w:type="dxa"/>
            <w:tcBorders>
              <w:bottom w:val="single" w:sz="4" w:space="0" w:color="auto"/>
            </w:tcBorders>
          </w:tcPr>
          <w:p w14:paraId="46E458DB" w14:textId="4DB15BC9" w:rsidR="00E17146" w:rsidRPr="00A83CA0" w:rsidRDefault="00E17146" w:rsidP="00E17146">
            <w:pPr>
              <w:cnfStyle w:val="000000100000" w:firstRow="0" w:lastRow="0" w:firstColumn="0" w:lastColumn="0" w:oddVBand="0" w:evenVBand="0" w:oddHBand="1" w:evenHBand="0" w:firstRowFirstColumn="0" w:firstRowLastColumn="0" w:lastRowFirstColumn="0" w:lastRowLastColumn="0"/>
              <w:rPr>
                <w:sz w:val="20"/>
                <w:szCs w:val="20"/>
              </w:rPr>
            </w:pPr>
            <w:r w:rsidRPr="00A83CA0">
              <w:rPr>
                <w:sz w:val="20"/>
                <w:szCs w:val="20"/>
              </w:rPr>
              <w:t>Including, but not limited to:</w:t>
            </w:r>
          </w:p>
          <w:p w14:paraId="10D5D2C0" w14:textId="41AAF821" w:rsidR="00E17146" w:rsidRDefault="00E17146" w:rsidP="00E17146">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szCs w:val="20"/>
              </w:rPr>
            </w:pPr>
            <w:r w:rsidRPr="00A83CA0">
              <w:rPr>
                <w:sz w:val="20"/>
                <w:szCs w:val="20"/>
              </w:rPr>
              <w:t xml:space="preserve">Aboriginal Community Controlled Health </w:t>
            </w:r>
            <w:r w:rsidR="00BC5628" w:rsidRPr="00A83CA0">
              <w:rPr>
                <w:sz w:val="20"/>
                <w:szCs w:val="20"/>
              </w:rPr>
              <w:t>Organisation</w:t>
            </w:r>
            <w:r w:rsidR="00BC5628">
              <w:rPr>
                <w:sz w:val="20"/>
                <w:szCs w:val="20"/>
              </w:rPr>
              <w:t>s</w:t>
            </w:r>
            <w:r w:rsidR="00AD216D">
              <w:rPr>
                <w:sz w:val="20"/>
                <w:szCs w:val="20"/>
              </w:rPr>
              <w:t xml:space="preserve"> and ACCHO RTOs</w:t>
            </w:r>
          </w:p>
          <w:p w14:paraId="2F638FA8" w14:textId="6F8C4AA4" w:rsidR="00004AD0" w:rsidRPr="00A83CA0" w:rsidRDefault="000A2AC6" w:rsidP="00E17146">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Representative bodies for </w:t>
            </w:r>
            <w:r w:rsidR="00091B13">
              <w:rPr>
                <w:sz w:val="20"/>
                <w:szCs w:val="20"/>
              </w:rPr>
              <w:t>Older Australians and people with disability from First Nations backgrounds.</w:t>
            </w:r>
          </w:p>
          <w:p w14:paraId="0920CF8F" w14:textId="77777777" w:rsidR="00E17146" w:rsidRPr="00177E68" w:rsidRDefault="00E17146" w:rsidP="00D000D5">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Style w:val="eop"/>
                <w:sz w:val="20"/>
                <w:szCs w:val="20"/>
              </w:rPr>
            </w:pPr>
            <w:r w:rsidRPr="00A83CA0">
              <w:rPr>
                <w:rStyle w:val="normaltextrun"/>
                <w:rFonts w:ascii="Aptos" w:hAnsi="Aptos"/>
                <w:color w:val="000000"/>
                <w:sz w:val="20"/>
                <w:szCs w:val="20"/>
                <w:shd w:val="clear" w:color="auto" w:fill="FFFFFF"/>
                <w:lang w:val="en-US"/>
              </w:rPr>
              <w:t>National Association of Aboriginal and Torres Strait Islander Health Workers and Practitioners (NAATSIHWP)</w:t>
            </w:r>
            <w:r w:rsidRPr="00A83CA0">
              <w:rPr>
                <w:rStyle w:val="eop"/>
                <w:rFonts w:ascii="Aptos" w:hAnsi="Aptos"/>
                <w:color w:val="000000"/>
                <w:sz w:val="20"/>
                <w:szCs w:val="20"/>
                <w:shd w:val="clear" w:color="auto" w:fill="FFFFFF"/>
              </w:rPr>
              <w:t> </w:t>
            </w:r>
          </w:p>
          <w:p w14:paraId="4B7ADDC0" w14:textId="7CEB6318" w:rsidR="00AD216D" w:rsidRPr="00D000D5" w:rsidRDefault="380EE04B" w:rsidP="00D000D5">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szCs w:val="20"/>
              </w:rPr>
            </w:pPr>
            <w:r w:rsidRPr="00B6D7A8">
              <w:rPr>
                <w:sz w:val="20"/>
                <w:szCs w:val="20"/>
              </w:rPr>
              <w:t>First Nations people</w:t>
            </w:r>
            <w:r w:rsidR="66A1E19D" w:rsidRPr="00B6D7A8">
              <w:rPr>
                <w:sz w:val="20"/>
                <w:szCs w:val="20"/>
              </w:rPr>
              <w:t xml:space="preserve"> working in the aged care and disability sectors</w:t>
            </w:r>
            <w:r w:rsidRPr="00B6D7A8">
              <w:rPr>
                <w:sz w:val="20"/>
                <w:szCs w:val="20"/>
              </w:rPr>
              <w:t>.</w:t>
            </w:r>
          </w:p>
        </w:tc>
        <w:tc>
          <w:tcPr>
            <w:tcW w:w="2835" w:type="dxa"/>
            <w:tcBorders>
              <w:bottom w:val="single" w:sz="4" w:space="0" w:color="auto"/>
            </w:tcBorders>
          </w:tcPr>
          <w:p w14:paraId="4D812C67" w14:textId="69386309" w:rsidR="00E17146" w:rsidRPr="00A83CA0" w:rsidRDefault="00C97BFB" w:rsidP="009D75B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Ensure</w:t>
            </w:r>
            <w:r w:rsidR="009D75B3">
              <w:rPr>
                <w:sz w:val="20"/>
                <w:szCs w:val="20"/>
              </w:rPr>
              <w:t>s</w:t>
            </w:r>
            <w:r>
              <w:rPr>
                <w:sz w:val="20"/>
                <w:szCs w:val="20"/>
              </w:rPr>
              <w:t xml:space="preserve"> </w:t>
            </w:r>
            <w:r w:rsidR="00F44833">
              <w:rPr>
                <w:sz w:val="20"/>
                <w:szCs w:val="20"/>
              </w:rPr>
              <w:t xml:space="preserve">the training product meets the </w:t>
            </w:r>
            <w:r w:rsidR="009D75B3">
              <w:rPr>
                <w:sz w:val="20"/>
                <w:szCs w:val="20"/>
              </w:rPr>
              <w:t xml:space="preserve">specific </w:t>
            </w:r>
            <w:r w:rsidR="00F44833">
              <w:rPr>
                <w:sz w:val="20"/>
                <w:szCs w:val="20"/>
              </w:rPr>
              <w:t xml:space="preserve">needs </w:t>
            </w:r>
            <w:r w:rsidR="009D75B3">
              <w:rPr>
                <w:sz w:val="20"/>
                <w:szCs w:val="20"/>
              </w:rPr>
              <w:t xml:space="preserve">of </w:t>
            </w:r>
            <w:r w:rsidR="00F44833">
              <w:rPr>
                <w:sz w:val="20"/>
                <w:szCs w:val="20"/>
              </w:rPr>
              <w:t xml:space="preserve">First Nations </w:t>
            </w:r>
            <w:r w:rsidR="009D75B3">
              <w:rPr>
                <w:sz w:val="20"/>
                <w:szCs w:val="20"/>
              </w:rPr>
              <w:t>employers, workers and service users.</w:t>
            </w:r>
          </w:p>
        </w:tc>
      </w:tr>
    </w:tbl>
    <w:p w14:paraId="10F4955B" w14:textId="77777777" w:rsidR="004148C6" w:rsidRPr="00423B86" w:rsidRDefault="004148C6" w:rsidP="00146890">
      <w:pPr>
        <w:pStyle w:val="Heading1"/>
        <w:numPr>
          <w:ilvl w:val="0"/>
          <w:numId w:val="1"/>
        </w:numPr>
        <w:spacing w:after="120" w:line="240" w:lineRule="auto"/>
        <w:ind w:left="720" w:hanging="720"/>
        <w:rPr>
          <w:color w:val="4EA72E" w:themeColor="accent6"/>
          <w:lang w:val="en-US"/>
        </w:rPr>
      </w:pPr>
      <w:bookmarkStart w:id="31" w:name="_Toc240249827"/>
      <w:r w:rsidRPr="184A6125">
        <w:rPr>
          <w:color w:val="4EA72E" w:themeColor="accent6"/>
          <w:lang w:val="en-US"/>
        </w:rPr>
        <w:t>Strategic approach</w:t>
      </w:r>
      <w:bookmarkEnd w:id="31"/>
    </w:p>
    <w:p w14:paraId="53F59E5F" w14:textId="2D3B283C" w:rsidR="00345ED3" w:rsidRPr="00A83CA0" w:rsidRDefault="004148C6" w:rsidP="00DA7EED">
      <w:pPr>
        <w:pStyle w:val="Heading2"/>
        <w:rPr>
          <w:color w:val="77206D" w:themeColor="accent5" w:themeShade="BF"/>
          <w:sz w:val="28"/>
          <w:szCs w:val="28"/>
          <w:lang w:val="en-US"/>
        </w:rPr>
      </w:pPr>
      <w:bookmarkStart w:id="32" w:name="_Toc457411081"/>
      <w:r w:rsidRPr="00A83CA0">
        <w:rPr>
          <w:color w:val="77206D" w:themeColor="accent5" w:themeShade="BF"/>
          <w:sz w:val="28"/>
          <w:szCs w:val="28"/>
          <w:lang w:val="en-US"/>
        </w:rPr>
        <w:t>5.1 Engagement methods</w:t>
      </w:r>
      <w:bookmarkEnd w:id="32"/>
      <w:r w:rsidR="00345ED3" w:rsidRPr="00A83CA0">
        <w:rPr>
          <w:color w:val="77206D" w:themeColor="accent5" w:themeShade="BF"/>
          <w:sz w:val="28"/>
          <w:szCs w:val="28"/>
          <w:lang w:val="en-US"/>
        </w:rPr>
        <w:t> </w:t>
      </w:r>
    </w:p>
    <w:tbl>
      <w:tblPr>
        <w:tblStyle w:val="ListTable3-Accent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3423"/>
        <w:gridCol w:w="1753"/>
        <w:gridCol w:w="1546"/>
      </w:tblGrid>
      <w:tr w:rsidR="00A50D65" w:rsidRPr="00A274A2" w14:paraId="23B0F52E" w14:textId="77777777" w:rsidTr="0C98BC9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87" w:type="dxa"/>
            <w:shd w:val="clear" w:color="auto" w:fill="4EA72E" w:themeFill="accent6"/>
          </w:tcPr>
          <w:p w14:paraId="0A8038A3" w14:textId="77777777" w:rsidR="004148C6" w:rsidRPr="00A274A2" w:rsidRDefault="004148C6" w:rsidP="007B2DE4">
            <w:pPr>
              <w:rPr>
                <w:sz w:val="20"/>
                <w:szCs w:val="20"/>
              </w:rPr>
            </w:pPr>
            <w:r w:rsidRPr="00A274A2">
              <w:rPr>
                <w:sz w:val="20"/>
                <w:szCs w:val="20"/>
              </w:rPr>
              <w:t>Method</w:t>
            </w:r>
          </w:p>
        </w:tc>
        <w:tc>
          <w:tcPr>
            <w:tcW w:w="3423" w:type="dxa"/>
            <w:shd w:val="clear" w:color="auto" w:fill="4EA72E" w:themeFill="accent6"/>
          </w:tcPr>
          <w:p w14:paraId="74096F2C" w14:textId="77777777" w:rsidR="004148C6" w:rsidRPr="00A274A2" w:rsidRDefault="004148C6" w:rsidP="007B2DE4">
            <w:pPr>
              <w:cnfStyle w:val="100000000000" w:firstRow="1" w:lastRow="0" w:firstColumn="0" w:lastColumn="0" w:oddVBand="0" w:evenVBand="0" w:oddHBand="0" w:evenHBand="0" w:firstRowFirstColumn="0" w:firstRowLastColumn="0" w:lastRowFirstColumn="0" w:lastRowLastColumn="0"/>
              <w:rPr>
                <w:sz w:val="20"/>
                <w:szCs w:val="20"/>
              </w:rPr>
            </w:pPr>
            <w:r w:rsidRPr="00A274A2">
              <w:rPr>
                <w:sz w:val="20"/>
                <w:szCs w:val="20"/>
              </w:rPr>
              <w:t>Purpose</w:t>
            </w:r>
          </w:p>
        </w:tc>
        <w:tc>
          <w:tcPr>
            <w:tcW w:w="1753" w:type="dxa"/>
            <w:shd w:val="clear" w:color="auto" w:fill="4EA72E" w:themeFill="accent6"/>
          </w:tcPr>
          <w:p w14:paraId="28FAE066" w14:textId="77777777" w:rsidR="004148C6" w:rsidRPr="00A274A2" w:rsidRDefault="004148C6" w:rsidP="007B2DE4">
            <w:pPr>
              <w:cnfStyle w:val="100000000000" w:firstRow="1" w:lastRow="0" w:firstColumn="0" w:lastColumn="0" w:oddVBand="0" w:evenVBand="0" w:oddHBand="0" w:evenHBand="0" w:firstRowFirstColumn="0" w:firstRowLastColumn="0" w:lastRowFirstColumn="0" w:lastRowLastColumn="0"/>
              <w:rPr>
                <w:sz w:val="20"/>
                <w:szCs w:val="20"/>
              </w:rPr>
            </w:pPr>
            <w:r w:rsidRPr="00A274A2">
              <w:rPr>
                <w:sz w:val="20"/>
                <w:szCs w:val="20"/>
              </w:rPr>
              <w:t>Who</w:t>
            </w:r>
          </w:p>
        </w:tc>
        <w:tc>
          <w:tcPr>
            <w:tcW w:w="1546" w:type="dxa"/>
            <w:shd w:val="clear" w:color="auto" w:fill="4EA72E" w:themeFill="accent6"/>
          </w:tcPr>
          <w:p w14:paraId="3B7F74CF" w14:textId="0C18D01D" w:rsidR="004148C6" w:rsidRPr="00A274A2" w:rsidRDefault="00361B24" w:rsidP="007B2DE4">
            <w:pPr>
              <w:cnfStyle w:val="100000000000" w:firstRow="1" w:lastRow="0" w:firstColumn="0" w:lastColumn="0" w:oddVBand="0" w:evenVBand="0" w:oddHBand="0" w:evenHBand="0" w:firstRowFirstColumn="0" w:firstRowLastColumn="0" w:lastRowFirstColumn="0" w:lastRowLastColumn="0"/>
              <w:rPr>
                <w:sz w:val="20"/>
                <w:szCs w:val="20"/>
              </w:rPr>
            </w:pPr>
            <w:r w:rsidRPr="00A274A2">
              <w:rPr>
                <w:sz w:val="20"/>
                <w:szCs w:val="20"/>
              </w:rPr>
              <w:t>Timing</w:t>
            </w:r>
          </w:p>
        </w:tc>
      </w:tr>
      <w:tr w:rsidR="00F84D35" w:rsidRPr="00A274A2" w14:paraId="73ACF7D9" w14:textId="77777777" w:rsidTr="0C98B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3A7A73F7" w14:textId="16A4B24C" w:rsidR="005D7318" w:rsidRPr="00956B59" w:rsidRDefault="0B36775A" w:rsidP="00956B59">
            <w:pPr>
              <w:rPr>
                <w:sz w:val="20"/>
                <w:szCs w:val="20"/>
              </w:rPr>
            </w:pPr>
            <w:r w:rsidRPr="53E23B49">
              <w:rPr>
                <w:b w:val="0"/>
                <w:bCs w:val="0"/>
                <w:sz w:val="20"/>
                <w:szCs w:val="20"/>
              </w:rPr>
              <w:t>Consultation with Industry Advisory Committee</w:t>
            </w:r>
            <w:r w:rsidR="0AC4E410" w:rsidRPr="53E23B49">
              <w:rPr>
                <w:b w:val="0"/>
                <w:bCs w:val="0"/>
                <w:sz w:val="20"/>
                <w:szCs w:val="20"/>
              </w:rPr>
              <w:t>s</w:t>
            </w:r>
            <w:r w:rsidRPr="53E23B49">
              <w:rPr>
                <w:b w:val="0"/>
                <w:bCs w:val="0"/>
                <w:sz w:val="20"/>
                <w:szCs w:val="20"/>
              </w:rPr>
              <w:t xml:space="preserve"> (IAC)</w:t>
            </w:r>
          </w:p>
        </w:tc>
        <w:tc>
          <w:tcPr>
            <w:tcW w:w="3423" w:type="dxa"/>
          </w:tcPr>
          <w:p w14:paraId="06BF8EEB" w14:textId="57286C4A" w:rsidR="005D7318" w:rsidRPr="00A274A2" w:rsidRDefault="00A21C48" w:rsidP="00177E68">
            <w:pPr>
              <w:cnfStyle w:val="000000100000" w:firstRow="0" w:lastRow="0" w:firstColumn="0" w:lastColumn="0" w:oddVBand="0" w:evenVBand="0" w:oddHBand="1" w:evenHBand="0" w:firstRowFirstColumn="0" w:firstRowLastColumn="0" w:lastRowFirstColumn="0" w:lastRowLastColumn="0"/>
              <w:rPr>
                <w:rFonts w:eastAsia="Times New Roman"/>
                <w:color w:val="242424"/>
                <w:sz w:val="20"/>
                <w:szCs w:val="20"/>
                <w:bdr w:val="none" w:sz="0" w:space="0" w:color="auto" w:frame="1"/>
                <w:lang w:val="en-US"/>
              </w:rPr>
            </w:pPr>
            <w:bookmarkStart w:id="33" w:name="_Int_jytAFknG"/>
            <w:r w:rsidRPr="00177E68">
              <w:rPr>
                <w:sz w:val="20"/>
                <w:szCs w:val="20"/>
                <w:lang w:val="en-GB"/>
              </w:rPr>
              <w:t>Provide</w:t>
            </w:r>
            <w:bookmarkEnd w:id="33"/>
            <w:r w:rsidRPr="00177E68">
              <w:rPr>
                <w:sz w:val="20"/>
                <w:szCs w:val="20"/>
                <w:lang w:val="en-GB"/>
              </w:rPr>
              <w:t xml:space="preserve"> strategic advice to HumanAbility via expert representatives across the aged and disability sectors on project progress.</w:t>
            </w:r>
          </w:p>
        </w:tc>
        <w:tc>
          <w:tcPr>
            <w:tcW w:w="1753" w:type="dxa"/>
          </w:tcPr>
          <w:p w14:paraId="7DDA8C15" w14:textId="42B71CD5" w:rsidR="00956B59" w:rsidRPr="00956B59" w:rsidRDefault="00956B59" w:rsidP="00956B59">
            <w:pPr>
              <w:cnfStyle w:val="000000100000" w:firstRow="0" w:lastRow="0" w:firstColumn="0" w:lastColumn="0" w:oddVBand="0" w:evenVBand="0" w:oddHBand="1" w:evenHBand="0" w:firstRowFirstColumn="0" w:firstRowLastColumn="0" w:lastRowFirstColumn="0" w:lastRowLastColumn="0"/>
              <w:rPr>
                <w:sz w:val="20"/>
                <w:szCs w:val="20"/>
              </w:rPr>
            </w:pPr>
            <w:r w:rsidRPr="00A274A2">
              <w:rPr>
                <w:sz w:val="20"/>
                <w:szCs w:val="20"/>
              </w:rPr>
              <w:t>As listed in section 4.2</w:t>
            </w:r>
          </w:p>
        </w:tc>
        <w:tc>
          <w:tcPr>
            <w:tcW w:w="1546" w:type="dxa"/>
          </w:tcPr>
          <w:p w14:paraId="443D031B" w14:textId="44CF34E4" w:rsidR="005D7318" w:rsidRPr="00A274A2" w:rsidRDefault="005D7318" w:rsidP="007B2DE4">
            <w:pPr>
              <w:cnfStyle w:val="000000100000" w:firstRow="0" w:lastRow="0" w:firstColumn="0" w:lastColumn="0" w:oddVBand="0" w:evenVBand="0" w:oddHBand="1" w:evenHBand="0" w:firstRowFirstColumn="0" w:firstRowLastColumn="0" w:lastRowFirstColumn="0" w:lastRowLastColumn="0"/>
              <w:rPr>
                <w:sz w:val="20"/>
                <w:szCs w:val="20"/>
              </w:rPr>
            </w:pPr>
            <w:r w:rsidRPr="00A274A2">
              <w:rPr>
                <w:sz w:val="20"/>
                <w:szCs w:val="20"/>
              </w:rPr>
              <w:t>A</w:t>
            </w:r>
            <w:r w:rsidR="00532636">
              <w:rPr>
                <w:sz w:val="20"/>
                <w:szCs w:val="20"/>
              </w:rPr>
              <w:t>s</w:t>
            </w:r>
            <w:r w:rsidR="0026343E">
              <w:rPr>
                <w:sz w:val="20"/>
                <w:szCs w:val="20"/>
              </w:rPr>
              <w:t xml:space="preserve"> required or requested during </w:t>
            </w:r>
            <w:r w:rsidRPr="00A274A2">
              <w:rPr>
                <w:sz w:val="20"/>
                <w:szCs w:val="20"/>
              </w:rPr>
              <w:t>scheduled IAC meetings (during the lifecycle of the project)</w:t>
            </w:r>
          </w:p>
        </w:tc>
      </w:tr>
      <w:tr w:rsidR="00F84D35" w:rsidRPr="00A274A2" w14:paraId="2F5CC392" w14:textId="77777777" w:rsidTr="0C98BC9A">
        <w:tc>
          <w:tcPr>
            <w:cnfStyle w:val="001000000000" w:firstRow="0" w:lastRow="0" w:firstColumn="1" w:lastColumn="0" w:oddVBand="0" w:evenVBand="0" w:oddHBand="0" w:evenHBand="0" w:firstRowFirstColumn="0" w:firstRowLastColumn="0" w:lastRowFirstColumn="0" w:lastRowLastColumn="0"/>
            <w:tcW w:w="2487" w:type="dxa"/>
          </w:tcPr>
          <w:p w14:paraId="56BAA03B" w14:textId="5A576CB8" w:rsidR="004148C6" w:rsidRPr="00A274A2" w:rsidRDefault="004148C6" w:rsidP="007B2DE4">
            <w:pPr>
              <w:rPr>
                <w:b w:val="0"/>
                <w:bCs w:val="0"/>
                <w:sz w:val="20"/>
                <w:szCs w:val="20"/>
              </w:rPr>
            </w:pPr>
            <w:r w:rsidRPr="00A274A2">
              <w:rPr>
                <w:b w:val="0"/>
                <w:bCs w:val="0"/>
                <w:sz w:val="20"/>
                <w:szCs w:val="20"/>
              </w:rPr>
              <w:t xml:space="preserve">Consultation with </w:t>
            </w:r>
            <w:r w:rsidR="002D7F29" w:rsidRPr="00A274A2">
              <w:rPr>
                <w:b w:val="0"/>
                <w:bCs w:val="0"/>
                <w:sz w:val="20"/>
                <w:szCs w:val="20"/>
              </w:rPr>
              <w:t>Technical Committee</w:t>
            </w:r>
          </w:p>
        </w:tc>
        <w:tc>
          <w:tcPr>
            <w:tcW w:w="3423" w:type="dxa"/>
          </w:tcPr>
          <w:p w14:paraId="06274487" w14:textId="627D5890" w:rsidR="00361B24" w:rsidRPr="00A274A2" w:rsidRDefault="002330F4" w:rsidP="001F7903">
            <w:pPr>
              <w:shd w:val="clear" w:color="auto" w:fill="FFFFFF"/>
              <w:spacing w:beforeAutospacing="1"/>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bdr w:val="none" w:sz="0" w:space="0" w:color="auto" w:frame="1"/>
                <w:lang w:val="en-US"/>
              </w:rPr>
            </w:pPr>
            <w:r w:rsidRPr="00A274A2">
              <w:rPr>
                <w:rFonts w:eastAsia="Times New Roman" w:cstheme="minorHAnsi"/>
                <w:color w:val="000000" w:themeColor="text1"/>
                <w:sz w:val="20"/>
                <w:szCs w:val="20"/>
                <w:bdr w:val="none" w:sz="0" w:space="0" w:color="auto" w:frame="1"/>
                <w:lang w:val="en-US"/>
              </w:rPr>
              <w:t>To</w:t>
            </w:r>
            <w:r w:rsidR="004F6FBE" w:rsidRPr="00A274A2">
              <w:rPr>
                <w:rFonts w:eastAsia="Times New Roman" w:cstheme="minorHAnsi"/>
                <w:color w:val="000000" w:themeColor="text1"/>
                <w:sz w:val="20"/>
                <w:szCs w:val="20"/>
                <w:bdr w:val="none" w:sz="0" w:space="0" w:color="auto" w:frame="1"/>
                <w:lang w:val="en-US"/>
              </w:rPr>
              <w:t xml:space="preserve"> support development work and provide </w:t>
            </w:r>
            <w:r w:rsidR="00613C9A">
              <w:rPr>
                <w:rFonts w:eastAsia="Times New Roman" w:cstheme="minorHAnsi"/>
                <w:color w:val="000000" w:themeColor="text1"/>
                <w:sz w:val="20"/>
                <w:szCs w:val="20"/>
                <w:bdr w:val="none" w:sz="0" w:space="0" w:color="auto" w:frame="1"/>
                <w:lang w:val="en-US"/>
              </w:rPr>
              <w:t xml:space="preserve">technical </w:t>
            </w:r>
            <w:r w:rsidR="004F6FBE" w:rsidRPr="00A274A2">
              <w:rPr>
                <w:rFonts w:eastAsia="Times New Roman" w:cstheme="minorHAnsi"/>
                <w:color w:val="000000" w:themeColor="text1"/>
                <w:sz w:val="20"/>
                <w:szCs w:val="20"/>
                <w:bdr w:val="none" w:sz="0" w:space="0" w:color="auto" w:frame="1"/>
                <w:lang w:val="en-US"/>
              </w:rPr>
              <w:t>advice</w:t>
            </w:r>
            <w:r w:rsidR="001F7903" w:rsidRPr="00A274A2">
              <w:rPr>
                <w:rFonts w:eastAsia="Times New Roman" w:cstheme="minorHAnsi"/>
                <w:color w:val="000000" w:themeColor="text1"/>
                <w:sz w:val="20"/>
                <w:szCs w:val="20"/>
                <w:bdr w:val="none" w:sz="0" w:space="0" w:color="auto" w:frame="1"/>
                <w:lang w:val="en-US"/>
              </w:rPr>
              <w:t xml:space="preserve">. </w:t>
            </w:r>
          </w:p>
          <w:p w14:paraId="3A6A3E44" w14:textId="656C4887" w:rsidR="004F6FBE" w:rsidRPr="00A274A2" w:rsidRDefault="001F7903" w:rsidP="001F7903">
            <w:pPr>
              <w:shd w:val="clear" w:color="auto" w:fill="FFFFFF"/>
              <w:spacing w:beforeAutospacing="1"/>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bdr w:val="none" w:sz="0" w:space="0" w:color="auto" w:frame="1"/>
                <w:lang w:val="en-US"/>
              </w:rPr>
            </w:pPr>
            <w:r w:rsidRPr="00A274A2">
              <w:rPr>
                <w:rFonts w:eastAsia="Times New Roman" w:cstheme="minorHAnsi"/>
                <w:color w:val="000000" w:themeColor="text1"/>
                <w:sz w:val="20"/>
                <w:szCs w:val="20"/>
                <w:bdr w:val="none" w:sz="0" w:space="0" w:color="auto" w:frame="1"/>
                <w:lang w:val="en-US"/>
              </w:rPr>
              <w:t>Th</w:t>
            </w:r>
            <w:r w:rsidR="002330F4" w:rsidRPr="00A274A2">
              <w:rPr>
                <w:rFonts w:eastAsia="Times New Roman" w:cstheme="minorHAnsi"/>
                <w:color w:val="000000" w:themeColor="text1"/>
                <w:sz w:val="20"/>
                <w:szCs w:val="20"/>
                <w:bdr w:val="none" w:sz="0" w:space="0" w:color="auto" w:frame="1"/>
                <w:lang w:val="en-US"/>
              </w:rPr>
              <w:t>e Committee</w:t>
            </w:r>
            <w:r w:rsidRPr="00A274A2">
              <w:rPr>
                <w:rFonts w:eastAsia="Times New Roman" w:cstheme="minorHAnsi"/>
                <w:color w:val="000000" w:themeColor="text1"/>
                <w:sz w:val="20"/>
                <w:szCs w:val="20"/>
                <w:bdr w:val="none" w:sz="0" w:space="0" w:color="auto" w:frame="1"/>
                <w:lang w:val="en-US"/>
              </w:rPr>
              <w:t xml:space="preserve"> will include</w:t>
            </w:r>
            <w:r w:rsidR="004F6FBE" w:rsidRPr="00A274A2">
              <w:rPr>
                <w:rFonts w:eastAsia="Times New Roman" w:cstheme="minorHAnsi"/>
                <w:color w:val="000000" w:themeColor="text1"/>
                <w:sz w:val="20"/>
                <w:szCs w:val="20"/>
                <w:bdr w:val="none" w:sz="0" w:space="0" w:color="auto" w:frame="1"/>
                <w:lang w:val="en-US"/>
              </w:rPr>
              <w:t xml:space="preserve"> representati</w:t>
            </w:r>
            <w:r w:rsidRPr="00A274A2">
              <w:rPr>
                <w:rFonts w:eastAsia="Times New Roman" w:cstheme="minorHAnsi"/>
                <w:color w:val="000000" w:themeColor="text1"/>
                <w:sz w:val="20"/>
                <w:szCs w:val="20"/>
                <w:bdr w:val="none" w:sz="0" w:space="0" w:color="auto" w:frame="1"/>
                <w:lang w:val="en-US"/>
              </w:rPr>
              <w:t>ves</w:t>
            </w:r>
            <w:r w:rsidR="004F6FBE" w:rsidRPr="00A274A2">
              <w:rPr>
                <w:rFonts w:eastAsia="Times New Roman" w:cstheme="minorHAnsi"/>
                <w:color w:val="000000" w:themeColor="text1"/>
                <w:sz w:val="20"/>
                <w:szCs w:val="20"/>
                <w:bdr w:val="none" w:sz="0" w:space="0" w:color="auto" w:frame="1"/>
                <w:lang w:val="en-US"/>
              </w:rPr>
              <w:t xml:space="preserve"> from key stakeholder groups and national coverage. </w:t>
            </w:r>
          </w:p>
          <w:p w14:paraId="50A1CBF4" w14:textId="42451E0C" w:rsidR="00CE135E" w:rsidRPr="00A274A2" w:rsidRDefault="001F7903" w:rsidP="14ADBF52">
            <w:pPr>
              <w:shd w:val="clear" w:color="auto" w:fill="FFFFFF" w:themeFill="background1"/>
              <w:spacing w:beforeAutospacing="1"/>
              <w:ind w:left="15"/>
              <w:textAlignment w:val="baseline"/>
              <w:cnfStyle w:val="000000000000" w:firstRow="0" w:lastRow="0" w:firstColumn="0" w:lastColumn="0" w:oddVBand="0" w:evenVBand="0" w:oddHBand="0" w:evenHBand="0" w:firstRowFirstColumn="0" w:firstRowLastColumn="0" w:lastRowFirstColumn="0" w:lastRowLastColumn="0"/>
              <w:rPr>
                <w:rFonts w:eastAsia="Times New Roman"/>
                <w:color w:val="242424"/>
                <w:sz w:val="20"/>
                <w:szCs w:val="20"/>
                <w:bdr w:val="none" w:sz="0" w:space="0" w:color="auto" w:frame="1"/>
                <w:lang w:val="en-US"/>
              </w:rPr>
            </w:pPr>
            <w:r w:rsidRPr="14ADBF52">
              <w:rPr>
                <w:rFonts w:eastAsia="Times New Roman"/>
                <w:color w:val="000000" w:themeColor="text1"/>
                <w:sz w:val="20"/>
                <w:szCs w:val="20"/>
                <w:bdr w:val="none" w:sz="0" w:space="0" w:color="auto" w:frame="1"/>
                <w:lang w:val="en-US"/>
              </w:rPr>
              <w:t>The</w:t>
            </w:r>
            <w:r w:rsidR="004F6FBE" w:rsidRPr="14ADBF52">
              <w:rPr>
                <w:rFonts w:eastAsia="Times New Roman"/>
                <w:color w:val="000000" w:themeColor="text1"/>
                <w:sz w:val="20"/>
                <w:szCs w:val="20"/>
                <w:bdr w:val="none" w:sz="0" w:space="0" w:color="auto" w:frame="1"/>
                <w:lang w:val="en-US"/>
              </w:rPr>
              <w:t xml:space="preserve"> </w:t>
            </w:r>
            <w:r w:rsidR="002330F4" w:rsidRPr="14ADBF52">
              <w:rPr>
                <w:rFonts w:eastAsia="Times New Roman"/>
                <w:color w:val="000000" w:themeColor="text1"/>
                <w:sz w:val="20"/>
                <w:szCs w:val="20"/>
                <w:bdr w:val="none" w:sz="0" w:space="0" w:color="auto" w:frame="1"/>
                <w:lang w:val="en-US"/>
              </w:rPr>
              <w:t>Committee</w:t>
            </w:r>
            <w:r w:rsidR="004F6FBE" w:rsidRPr="14ADBF52">
              <w:rPr>
                <w:rFonts w:eastAsia="Times New Roman"/>
                <w:color w:val="000000" w:themeColor="text1"/>
                <w:sz w:val="20"/>
                <w:szCs w:val="20"/>
                <w:bdr w:val="none" w:sz="0" w:space="0" w:color="auto" w:frame="1"/>
                <w:lang w:val="en-US"/>
              </w:rPr>
              <w:t xml:space="preserve"> wil</w:t>
            </w:r>
            <w:r w:rsidRPr="14ADBF52">
              <w:rPr>
                <w:rFonts w:eastAsia="Times New Roman"/>
                <w:color w:val="000000" w:themeColor="text1"/>
                <w:sz w:val="20"/>
                <w:szCs w:val="20"/>
                <w:bdr w:val="none" w:sz="0" w:space="0" w:color="auto" w:frame="1"/>
                <w:lang w:val="en-US"/>
              </w:rPr>
              <w:t xml:space="preserve">l </w:t>
            </w:r>
            <w:r w:rsidR="004F6FBE" w:rsidRPr="14ADBF52">
              <w:rPr>
                <w:rFonts w:eastAsia="Times New Roman"/>
                <w:color w:val="000000" w:themeColor="text1"/>
                <w:sz w:val="20"/>
                <w:szCs w:val="20"/>
                <w:bdr w:val="none" w:sz="0" w:space="0" w:color="auto" w:frame="1"/>
                <w:lang w:val="en-US"/>
              </w:rPr>
              <w:t xml:space="preserve">provide input and feedback on the </w:t>
            </w:r>
            <w:bookmarkStart w:id="34" w:name="_Int_kQO8RSmF"/>
            <w:r w:rsidR="004F6FBE" w:rsidRPr="14ADBF52">
              <w:rPr>
                <w:rFonts w:eastAsia="Times New Roman"/>
                <w:color w:val="000000" w:themeColor="text1"/>
                <w:sz w:val="20"/>
                <w:szCs w:val="20"/>
                <w:bdr w:val="none" w:sz="0" w:space="0" w:color="auto" w:frame="1"/>
                <w:lang w:val="en-US"/>
              </w:rPr>
              <w:t>project</w:t>
            </w:r>
            <w:bookmarkEnd w:id="34"/>
            <w:r w:rsidR="004F6FBE" w:rsidRPr="14ADBF52">
              <w:rPr>
                <w:rFonts w:eastAsia="Times New Roman"/>
                <w:color w:val="000000" w:themeColor="text1"/>
                <w:sz w:val="20"/>
                <w:szCs w:val="20"/>
                <w:bdr w:val="none" w:sz="0" w:space="0" w:color="auto" w:frame="1"/>
                <w:lang w:val="en-US"/>
              </w:rPr>
              <w:t xml:space="preserve"> consultation strategy</w:t>
            </w:r>
            <w:r w:rsidR="00613C9A" w:rsidRPr="14ADBF52">
              <w:rPr>
                <w:rFonts w:eastAsia="Times New Roman"/>
                <w:color w:val="000000" w:themeColor="text1"/>
                <w:sz w:val="20"/>
                <w:szCs w:val="20"/>
                <w:bdr w:val="none" w:sz="0" w:space="0" w:color="auto" w:frame="1"/>
                <w:lang w:val="en-US"/>
              </w:rPr>
              <w:t>.</w:t>
            </w:r>
          </w:p>
        </w:tc>
        <w:tc>
          <w:tcPr>
            <w:tcW w:w="1753" w:type="dxa"/>
          </w:tcPr>
          <w:p w14:paraId="151DC1F9" w14:textId="77777777" w:rsidR="004148C6" w:rsidRDefault="00361B24" w:rsidP="007B2DE4">
            <w:pPr>
              <w:cnfStyle w:val="000000000000" w:firstRow="0" w:lastRow="0" w:firstColumn="0" w:lastColumn="0" w:oddVBand="0" w:evenVBand="0" w:oddHBand="0" w:evenHBand="0" w:firstRowFirstColumn="0" w:firstRowLastColumn="0" w:lastRowFirstColumn="0" w:lastRowLastColumn="0"/>
              <w:rPr>
                <w:sz w:val="20"/>
                <w:szCs w:val="20"/>
              </w:rPr>
            </w:pPr>
            <w:r w:rsidRPr="00A274A2">
              <w:rPr>
                <w:sz w:val="20"/>
                <w:szCs w:val="20"/>
              </w:rPr>
              <w:t>As listed in section 4.2</w:t>
            </w:r>
          </w:p>
          <w:p w14:paraId="6A1A2548" w14:textId="288222B5" w:rsidR="00956B59" w:rsidRPr="00A274A2" w:rsidRDefault="00956B59" w:rsidP="007B2DE4">
            <w:pPr>
              <w:cnfStyle w:val="000000000000" w:firstRow="0" w:lastRow="0" w:firstColumn="0" w:lastColumn="0" w:oddVBand="0" w:evenVBand="0" w:oddHBand="0" w:evenHBand="0" w:firstRowFirstColumn="0" w:firstRowLastColumn="0" w:lastRowFirstColumn="0" w:lastRowLastColumn="0"/>
              <w:rPr>
                <w:sz w:val="20"/>
                <w:szCs w:val="20"/>
              </w:rPr>
            </w:pPr>
          </w:p>
        </w:tc>
        <w:tc>
          <w:tcPr>
            <w:tcW w:w="1546" w:type="dxa"/>
          </w:tcPr>
          <w:p w14:paraId="08152C9A" w14:textId="3F855536" w:rsidR="004148C6" w:rsidRPr="00A274A2" w:rsidRDefault="0026343E" w:rsidP="007B2DE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w:t>
            </w:r>
            <w:r w:rsidR="002D7F29" w:rsidRPr="00A274A2">
              <w:rPr>
                <w:sz w:val="20"/>
                <w:szCs w:val="20"/>
              </w:rPr>
              <w:t>hroughout the project lifecycle</w:t>
            </w:r>
          </w:p>
        </w:tc>
      </w:tr>
      <w:tr w:rsidR="00F84D35" w:rsidRPr="00A274A2" w14:paraId="61B88804" w14:textId="77777777" w:rsidTr="0C98B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37EF5E1A" w14:textId="784B70A2" w:rsidR="004148C6" w:rsidRPr="00A274A2" w:rsidRDefault="00021EC9" w:rsidP="007B2DE4">
            <w:pPr>
              <w:rPr>
                <w:b w:val="0"/>
                <w:bCs w:val="0"/>
                <w:sz w:val="20"/>
                <w:szCs w:val="20"/>
              </w:rPr>
            </w:pPr>
            <w:r w:rsidRPr="00A274A2">
              <w:rPr>
                <w:b w:val="0"/>
                <w:bCs w:val="0"/>
                <w:sz w:val="20"/>
                <w:szCs w:val="20"/>
              </w:rPr>
              <w:t xml:space="preserve">Functional </w:t>
            </w:r>
            <w:r w:rsidR="727A2800" w:rsidRPr="0C98BC9A">
              <w:rPr>
                <w:b w:val="0"/>
                <w:bCs w:val="0"/>
                <w:sz w:val="20"/>
                <w:szCs w:val="20"/>
              </w:rPr>
              <w:t>a</w:t>
            </w:r>
            <w:r w:rsidRPr="0C98BC9A">
              <w:rPr>
                <w:b w:val="0"/>
                <w:bCs w:val="0"/>
                <w:sz w:val="20"/>
                <w:szCs w:val="20"/>
              </w:rPr>
              <w:t>nalysis</w:t>
            </w:r>
            <w:r w:rsidRPr="00A274A2">
              <w:rPr>
                <w:b w:val="0"/>
                <w:bCs w:val="0"/>
                <w:sz w:val="20"/>
                <w:szCs w:val="20"/>
              </w:rPr>
              <w:t xml:space="preserve"> </w:t>
            </w:r>
            <w:r w:rsidR="004148C6" w:rsidRPr="00A274A2">
              <w:rPr>
                <w:b w:val="0"/>
                <w:bCs w:val="0"/>
                <w:sz w:val="20"/>
                <w:szCs w:val="20"/>
              </w:rPr>
              <w:t xml:space="preserve">interviews </w:t>
            </w:r>
            <w:r w:rsidR="001E352C" w:rsidRPr="00A274A2">
              <w:rPr>
                <w:b w:val="0"/>
                <w:bCs w:val="0"/>
                <w:sz w:val="20"/>
                <w:szCs w:val="20"/>
              </w:rPr>
              <w:t>and workshops</w:t>
            </w:r>
          </w:p>
        </w:tc>
        <w:tc>
          <w:tcPr>
            <w:tcW w:w="3423" w:type="dxa"/>
          </w:tcPr>
          <w:p w14:paraId="38F66AE8" w14:textId="4D97C3FA" w:rsidR="00432085" w:rsidRPr="00177E68" w:rsidRDefault="00361B24" w:rsidP="002C061B">
            <w:pPr>
              <w:cnfStyle w:val="000000100000" w:firstRow="0" w:lastRow="0" w:firstColumn="0" w:lastColumn="0" w:oddVBand="0" w:evenVBand="0" w:oddHBand="1" w:evenHBand="0" w:firstRowFirstColumn="0" w:firstRowLastColumn="0" w:lastRowFirstColumn="0" w:lastRowLastColumn="0"/>
              <w:rPr>
                <w:rFonts w:eastAsia="Times New Roman"/>
                <w:color w:val="242424"/>
                <w:sz w:val="20"/>
                <w:szCs w:val="20"/>
                <w:bdr w:val="none" w:sz="0" w:space="0" w:color="auto" w:frame="1"/>
                <w:lang w:val="en-US"/>
              </w:rPr>
            </w:pPr>
            <w:r w:rsidRPr="00A274A2">
              <w:rPr>
                <w:sz w:val="20"/>
                <w:szCs w:val="20"/>
              </w:rPr>
              <w:t>16 virtual interviews</w:t>
            </w:r>
            <w:r w:rsidR="001E352C" w:rsidRPr="00A274A2">
              <w:rPr>
                <w:sz w:val="20"/>
                <w:szCs w:val="20"/>
              </w:rPr>
              <w:t xml:space="preserve"> </w:t>
            </w:r>
            <w:r w:rsidR="00705A13" w:rsidRPr="00A274A2">
              <w:rPr>
                <w:rFonts w:eastAsia="Times New Roman"/>
                <w:color w:val="242424"/>
                <w:sz w:val="20"/>
                <w:szCs w:val="20"/>
                <w:bdr w:val="none" w:sz="0" w:space="0" w:color="auto" w:frame="1"/>
                <w:lang w:val="en-US"/>
              </w:rPr>
              <w:t>with employers</w:t>
            </w:r>
            <w:r w:rsidR="00432085">
              <w:rPr>
                <w:rFonts w:eastAsia="Times New Roman"/>
                <w:color w:val="242424"/>
                <w:sz w:val="20"/>
                <w:szCs w:val="20"/>
                <w:bdr w:val="none" w:sz="0" w:space="0" w:color="auto" w:frame="1"/>
                <w:lang w:val="en-US"/>
              </w:rPr>
              <w:t xml:space="preserve"> and unions</w:t>
            </w:r>
            <w:r w:rsidR="00705A13" w:rsidRPr="00A274A2">
              <w:rPr>
                <w:rFonts w:eastAsia="Times New Roman"/>
                <w:color w:val="242424"/>
                <w:sz w:val="20"/>
                <w:szCs w:val="20"/>
                <w:bdr w:val="none" w:sz="0" w:space="0" w:color="auto" w:frame="1"/>
                <w:lang w:val="en-US"/>
              </w:rPr>
              <w:t xml:space="preserve"> to</w:t>
            </w:r>
            <w:r w:rsidR="002C061B">
              <w:rPr>
                <w:rFonts w:eastAsia="Times New Roman"/>
                <w:color w:val="242424"/>
                <w:sz w:val="20"/>
                <w:szCs w:val="20"/>
                <w:bdr w:val="none" w:sz="0" w:space="0" w:color="auto" w:frame="1"/>
                <w:lang w:val="en-US"/>
              </w:rPr>
              <w:t xml:space="preserve"> </w:t>
            </w:r>
            <w:r w:rsidR="00705A13" w:rsidRPr="004A528B">
              <w:rPr>
                <w:rFonts w:eastAsia="Times New Roman"/>
                <w:color w:val="242424"/>
                <w:sz w:val="20"/>
                <w:szCs w:val="20"/>
                <w:bdr w:val="none" w:sz="0" w:space="0" w:color="auto" w:frame="1"/>
                <w:lang w:val="en-US"/>
              </w:rPr>
              <w:t xml:space="preserve">discuss </w:t>
            </w:r>
            <w:r w:rsidR="00C522AC" w:rsidRPr="004A528B">
              <w:rPr>
                <w:rFonts w:eastAsia="Times New Roman"/>
                <w:color w:val="242424"/>
                <w:sz w:val="20"/>
                <w:szCs w:val="20"/>
                <w:bdr w:val="none" w:sz="0" w:space="0" w:color="auto" w:frame="1"/>
                <w:lang w:val="en-US"/>
              </w:rPr>
              <w:t xml:space="preserve">settings, </w:t>
            </w:r>
            <w:r w:rsidR="00705A13" w:rsidRPr="004A528B">
              <w:rPr>
                <w:rFonts w:eastAsia="Times New Roman"/>
                <w:color w:val="242424"/>
                <w:sz w:val="20"/>
                <w:szCs w:val="20"/>
                <w:bdr w:val="none" w:sz="0" w:space="0" w:color="auto" w:frame="1"/>
                <w:lang w:val="en-US"/>
              </w:rPr>
              <w:t>current roles, functions and tasks</w:t>
            </w:r>
            <w:r w:rsidR="002C061B">
              <w:rPr>
                <w:rFonts w:eastAsia="Times New Roman"/>
                <w:color w:val="242424"/>
                <w:sz w:val="20"/>
                <w:szCs w:val="20"/>
                <w:bdr w:val="none" w:sz="0" w:space="0" w:color="auto" w:frame="1"/>
                <w:lang w:val="en-US"/>
              </w:rPr>
              <w:t xml:space="preserve">, </w:t>
            </w:r>
            <w:r w:rsidR="00F1341B">
              <w:rPr>
                <w:rFonts w:eastAsia="Times New Roman"/>
                <w:color w:val="242424"/>
                <w:sz w:val="20"/>
                <w:szCs w:val="20"/>
                <w:bdr w:val="none" w:sz="0" w:space="0" w:color="auto" w:frame="1"/>
                <w:lang w:val="en-US"/>
              </w:rPr>
              <w:t xml:space="preserve">identify </w:t>
            </w:r>
            <w:r w:rsidR="00BC5628" w:rsidRPr="00BC5628">
              <w:rPr>
                <w:rFonts w:eastAsia="Times New Roman"/>
                <w:color w:val="242424"/>
                <w:sz w:val="20"/>
                <w:szCs w:val="20"/>
                <w:bdr w:val="none" w:sz="0" w:space="0" w:color="auto" w:frame="1"/>
                <w:lang w:val="en-US"/>
              </w:rPr>
              <w:t>jurisdictional</w:t>
            </w:r>
            <w:r w:rsidR="7219CBC8" w:rsidRPr="00177E68">
              <w:rPr>
                <w:rFonts w:eastAsia="Times New Roman"/>
                <w:color w:val="242424"/>
                <w:sz w:val="20"/>
                <w:szCs w:val="20"/>
                <w:bdr w:val="none" w:sz="0" w:space="0" w:color="auto" w:frame="1"/>
                <w:lang w:val="en-US"/>
              </w:rPr>
              <w:t xml:space="preserve"> </w:t>
            </w:r>
            <w:r w:rsidR="6D77E1F0">
              <w:rPr>
                <w:rFonts w:eastAsia="Times New Roman"/>
                <w:color w:val="242424"/>
                <w:sz w:val="20"/>
                <w:szCs w:val="20"/>
                <w:bdr w:val="none" w:sz="0" w:space="0" w:color="auto" w:frame="1"/>
                <w:lang w:val="en-US"/>
              </w:rPr>
              <w:t xml:space="preserve">and </w:t>
            </w:r>
            <w:r w:rsidR="727A2800" w:rsidRPr="00CC1AF9">
              <w:rPr>
                <w:rFonts w:eastAsia="Times New Roman"/>
                <w:color w:val="242424"/>
                <w:sz w:val="20"/>
                <w:szCs w:val="20"/>
                <w:bdr w:val="none" w:sz="0" w:space="0" w:color="auto" w:frame="1"/>
                <w:lang w:val="en-US"/>
              </w:rPr>
              <w:t>other</w:t>
            </w:r>
            <w:r w:rsidR="00F1341B">
              <w:rPr>
                <w:rFonts w:eastAsia="Times New Roman"/>
                <w:color w:val="242424"/>
                <w:bdr w:val="none" w:sz="0" w:space="0" w:color="auto" w:frame="1"/>
                <w:lang w:val="en-US"/>
              </w:rPr>
              <w:t xml:space="preserve"> </w:t>
            </w:r>
            <w:r w:rsidR="00F1341B">
              <w:rPr>
                <w:rFonts w:eastAsia="Times New Roman"/>
                <w:color w:val="242424"/>
                <w:sz w:val="20"/>
                <w:szCs w:val="20"/>
                <w:bdr w:val="none" w:sz="0" w:space="0" w:color="auto" w:frame="1"/>
                <w:lang w:val="en-US"/>
              </w:rPr>
              <w:t xml:space="preserve">relevant nuances, and </w:t>
            </w:r>
            <w:r w:rsidR="00BC2C55">
              <w:rPr>
                <w:rFonts w:eastAsia="Times New Roman"/>
                <w:color w:val="242424"/>
                <w:sz w:val="20"/>
                <w:szCs w:val="20"/>
                <w:bdr w:val="none" w:sz="0" w:space="0" w:color="auto" w:frame="1"/>
                <w:lang w:val="en-US"/>
              </w:rPr>
              <w:t>identify opportunities for improving skills gaps,</w:t>
            </w:r>
            <w:r w:rsidR="00F11EA5">
              <w:rPr>
                <w:rFonts w:eastAsia="Times New Roman"/>
                <w:color w:val="242424"/>
                <w:sz w:val="20"/>
                <w:szCs w:val="20"/>
                <w:bdr w:val="none" w:sz="0" w:space="0" w:color="auto" w:frame="1"/>
                <w:lang w:val="en-US"/>
              </w:rPr>
              <w:t xml:space="preserve"> workforce attraction, retention and career pathw</w:t>
            </w:r>
            <w:r w:rsidR="00A4465F">
              <w:rPr>
                <w:rFonts w:eastAsia="Times New Roman"/>
                <w:color w:val="242424"/>
                <w:sz w:val="20"/>
                <w:szCs w:val="20"/>
                <w:bdr w:val="none" w:sz="0" w:space="0" w:color="auto" w:frame="1"/>
                <w:lang w:val="en-US"/>
              </w:rPr>
              <w:t>ays.</w:t>
            </w:r>
          </w:p>
          <w:p w14:paraId="06A743EB" w14:textId="77777777" w:rsidR="001E352C" w:rsidRPr="00A274A2" w:rsidRDefault="001E352C" w:rsidP="00CE135E">
            <w:pPr>
              <w:cnfStyle w:val="000000100000" w:firstRow="0" w:lastRow="0" w:firstColumn="0" w:lastColumn="0" w:oddVBand="0" w:evenVBand="0" w:oddHBand="1" w:evenHBand="0" w:firstRowFirstColumn="0" w:firstRowLastColumn="0" w:lastRowFirstColumn="0" w:lastRowLastColumn="0"/>
              <w:rPr>
                <w:rFonts w:eastAsia="Times New Roman"/>
                <w:color w:val="242424"/>
                <w:sz w:val="20"/>
                <w:szCs w:val="20"/>
                <w:bdr w:val="none" w:sz="0" w:space="0" w:color="auto" w:frame="1"/>
                <w:lang w:val="en-US"/>
              </w:rPr>
            </w:pPr>
          </w:p>
          <w:p w14:paraId="74F9E31C" w14:textId="1BBD5C8F" w:rsidR="00705A13" w:rsidRPr="00A274A2" w:rsidRDefault="2F3FE629" w:rsidP="007B2DE4">
            <w:pPr>
              <w:cnfStyle w:val="000000100000" w:firstRow="0" w:lastRow="0" w:firstColumn="0" w:lastColumn="0" w:oddVBand="0" w:evenVBand="0" w:oddHBand="1" w:evenHBand="0" w:firstRowFirstColumn="0" w:firstRowLastColumn="0" w:lastRowFirstColumn="0" w:lastRowLastColumn="0"/>
              <w:rPr>
                <w:rFonts w:eastAsia="Times New Roman"/>
                <w:color w:val="242424"/>
                <w:sz w:val="20"/>
                <w:szCs w:val="20"/>
                <w:bdr w:val="none" w:sz="0" w:space="0" w:color="auto" w:frame="1"/>
                <w:lang w:val="en-US"/>
              </w:rPr>
            </w:pPr>
            <w:r w:rsidRPr="00A274A2">
              <w:rPr>
                <w:rFonts w:eastAsia="Times New Roman"/>
                <w:color w:val="242424"/>
                <w:sz w:val="20"/>
                <w:szCs w:val="20"/>
                <w:bdr w:val="none" w:sz="0" w:space="0" w:color="auto" w:frame="1"/>
                <w:lang w:val="en-US"/>
              </w:rPr>
              <w:t>P</w:t>
            </w:r>
            <w:r w:rsidR="64459A51" w:rsidRPr="00A274A2">
              <w:rPr>
                <w:rFonts w:eastAsia="Times New Roman"/>
                <w:color w:val="242424"/>
                <w:sz w:val="20"/>
                <w:szCs w:val="20"/>
                <w:bdr w:val="none" w:sz="0" w:space="0" w:color="auto" w:frame="1"/>
                <w:lang w:val="en-US"/>
              </w:rPr>
              <w:t xml:space="preserve">articipants </w:t>
            </w:r>
            <w:r w:rsidR="36BA09D1" w:rsidRPr="00A274A2">
              <w:rPr>
                <w:rFonts w:eastAsia="Times New Roman"/>
                <w:color w:val="242424"/>
                <w:sz w:val="20"/>
                <w:szCs w:val="20"/>
                <w:bdr w:val="none" w:sz="0" w:space="0" w:color="auto" w:frame="1"/>
                <w:lang w:val="en-US"/>
              </w:rPr>
              <w:t>will be</w:t>
            </w:r>
            <w:r w:rsidR="001E352C" w:rsidRPr="00A274A2">
              <w:rPr>
                <w:rFonts w:eastAsia="Times New Roman"/>
                <w:color w:val="242424"/>
                <w:sz w:val="20"/>
                <w:szCs w:val="20"/>
                <w:bdr w:val="none" w:sz="0" w:space="0" w:color="auto" w:frame="1"/>
                <w:lang w:val="en-US"/>
              </w:rPr>
              <w:t xml:space="preserve"> drawn from across all states and territories including metropolitan, regional, and remote settings.</w:t>
            </w:r>
          </w:p>
        </w:tc>
        <w:tc>
          <w:tcPr>
            <w:tcW w:w="1753" w:type="dxa"/>
          </w:tcPr>
          <w:p w14:paraId="318A96F1" w14:textId="35FAC081" w:rsidR="004148C6" w:rsidRPr="00A274A2" w:rsidRDefault="00C522AC" w:rsidP="007B2DE4">
            <w:pPr>
              <w:cnfStyle w:val="000000100000" w:firstRow="0" w:lastRow="0" w:firstColumn="0" w:lastColumn="0" w:oddVBand="0" w:evenVBand="0" w:oddHBand="1" w:evenHBand="0" w:firstRowFirstColumn="0" w:firstRowLastColumn="0" w:lastRowFirstColumn="0" w:lastRowLastColumn="0"/>
              <w:rPr>
                <w:sz w:val="20"/>
                <w:szCs w:val="20"/>
              </w:rPr>
            </w:pPr>
            <w:r w:rsidRPr="00A274A2">
              <w:rPr>
                <w:sz w:val="20"/>
                <w:szCs w:val="20"/>
              </w:rPr>
              <w:t>Employers</w:t>
            </w:r>
            <w:r w:rsidR="00806388">
              <w:rPr>
                <w:sz w:val="20"/>
                <w:szCs w:val="20"/>
              </w:rPr>
              <w:t>, unions</w:t>
            </w:r>
            <w:r w:rsidR="00A61A58" w:rsidRPr="00A274A2">
              <w:rPr>
                <w:sz w:val="20"/>
                <w:szCs w:val="20"/>
              </w:rPr>
              <w:t xml:space="preserve"> and </w:t>
            </w:r>
            <w:r w:rsidR="00806388">
              <w:rPr>
                <w:sz w:val="20"/>
                <w:szCs w:val="20"/>
              </w:rPr>
              <w:t xml:space="preserve">identified </w:t>
            </w:r>
            <w:r w:rsidR="00A61A58" w:rsidRPr="00A274A2">
              <w:rPr>
                <w:sz w:val="20"/>
                <w:szCs w:val="20"/>
              </w:rPr>
              <w:t>SMEs</w:t>
            </w:r>
          </w:p>
        </w:tc>
        <w:tc>
          <w:tcPr>
            <w:tcW w:w="1546" w:type="dxa"/>
          </w:tcPr>
          <w:p w14:paraId="2CCD7970" w14:textId="3F222A5B" w:rsidR="00705A13" w:rsidRPr="00A274A2" w:rsidRDefault="004B285B" w:rsidP="00361B2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Pr="004B285B">
              <w:rPr>
                <w:sz w:val="20"/>
                <w:szCs w:val="20"/>
                <w:vertAlign w:val="superscript"/>
              </w:rPr>
              <w:t>st</w:t>
            </w:r>
            <w:r>
              <w:rPr>
                <w:sz w:val="20"/>
                <w:szCs w:val="20"/>
              </w:rPr>
              <w:t xml:space="preserve"> </w:t>
            </w:r>
            <w:r w:rsidR="00BC5628">
              <w:rPr>
                <w:sz w:val="20"/>
                <w:szCs w:val="20"/>
              </w:rPr>
              <w:t>July</w:t>
            </w:r>
            <w:r>
              <w:rPr>
                <w:sz w:val="20"/>
                <w:szCs w:val="20"/>
              </w:rPr>
              <w:t xml:space="preserve"> </w:t>
            </w:r>
            <w:r w:rsidR="0069086D">
              <w:rPr>
                <w:sz w:val="20"/>
                <w:szCs w:val="20"/>
              </w:rPr>
              <w:t>– 23</w:t>
            </w:r>
            <w:r w:rsidR="0069086D" w:rsidRPr="0069086D">
              <w:rPr>
                <w:sz w:val="20"/>
                <w:szCs w:val="20"/>
                <w:vertAlign w:val="superscript"/>
              </w:rPr>
              <w:t>rd</w:t>
            </w:r>
            <w:r w:rsidR="0069086D">
              <w:rPr>
                <w:sz w:val="20"/>
                <w:szCs w:val="20"/>
              </w:rPr>
              <w:t xml:space="preserve"> December</w:t>
            </w:r>
            <w:r w:rsidR="00DB627B">
              <w:rPr>
                <w:sz w:val="20"/>
                <w:szCs w:val="20"/>
              </w:rPr>
              <w:t xml:space="preserve"> 2025.</w:t>
            </w:r>
          </w:p>
        </w:tc>
      </w:tr>
      <w:tr w:rsidR="00F84D35" w:rsidRPr="00A274A2" w14:paraId="7B261B22" w14:textId="77777777" w:rsidTr="0C98BC9A">
        <w:tc>
          <w:tcPr>
            <w:cnfStyle w:val="001000000000" w:firstRow="0" w:lastRow="0" w:firstColumn="1" w:lastColumn="0" w:oddVBand="0" w:evenVBand="0" w:oddHBand="0" w:evenHBand="0" w:firstRowFirstColumn="0" w:firstRowLastColumn="0" w:lastRowFirstColumn="0" w:lastRowLastColumn="0"/>
            <w:tcW w:w="2487" w:type="dxa"/>
          </w:tcPr>
          <w:p w14:paraId="6984BEC4" w14:textId="5003A496" w:rsidR="004148C6" w:rsidRPr="00A274A2" w:rsidRDefault="004148C6" w:rsidP="007B2DE4">
            <w:pPr>
              <w:rPr>
                <w:sz w:val="20"/>
                <w:szCs w:val="20"/>
              </w:rPr>
            </w:pPr>
            <w:r w:rsidRPr="00A274A2">
              <w:rPr>
                <w:b w:val="0"/>
                <w:bCs w:val="0"/>
                <w:sz w:val="20"/>
                <w:szCs w:val="20"/>
              </w:rPr>
              <w:t>Consultation workshops – in person</w:t>
            </w:r>
            <w:r w:rsidR="002D7F29" w:rsidRPr="00A274A2">
              <w:rPr>
                <w:b w:val="0"/>
                <w:bCs w:val="0"/>
                <w:sz w:val="20"/>
                <w:szCs w:val="20"/>
              </w:rPr>
              <w:t xml:space="preserve"> </w:t>
            </w:r>
          </w:p>
          <w:p w14:paraId="3ACCFC4A" w14:textId="052C642F" w:rsidR="002D7F29" w:rsidRPr="00A274A2" w:rsidRDefault="002D7F29" w:rsidP="002D7F29">
            <w:pPr>
              <w:shd w:val="clear" w:color="auto" w:fill="FFFFFF"/>
              <w:textAlignment w:val="baseline"/>
              <w:rPr>
                <w:rFonts w:eastAsia="Times New Roman" w:cs="Calibri"/>
                <w:b w:val="0"/>
                <w:bCs w:val="0"/>
                <w:color w:val="242424"/>
                <w:sz w:val="20"/>
                <w:szCs w:val="20"/>
                <w:bdr w:val="none" w:sz="0" w:space="0" w:color="auto" w:frame="1"/>
                <w:lang w:val="en-US"/>
              </w:rPr>
            </w:pPr>
          </w:p>
          <w:p w14:paraId="7F46E27B" w14:textId="77777777" w:rsidR="002D7F29" w:rsidRPr="00A274A2" w:rsidRDefault="002D7F29" w:rsidP="002D7F29">
            <w:pPr>
              <w:shd w:val="clear" w:color="auto" w:fill="FFFFFF"/>
              <w:textAlignment w:val="baseline"/>
              <w:rPr>
                <w:b w:val="0"/>
                <w:bCs w:val="0"/>
                <w:sz w:val="20"/>
                <w:szCs w:val="20"/>
              </w:rPr>
            </w:pPr>
          </w:p>
        </w:tc>
        <w:tc>
          <w:tcPr>
            <w:tcW w:w="3423" w:type="dxa"/>
          </w:tcPr>
          <w:p w14:paraId="72DB387D" w14:textId="77777777" w:rsidR="004148C6" w:rsidRPr="00A274A2" w:rsidRDefault="002330F4" w:rsidP="007B2DE4">
            <w:pPr>
              <w:cnfStyle w:val="000000000000" w:firstRow="0" w:lastRow="0" w:firstColumn="0" w:lastColumn="0" w:oddVBand="0" w:evenVBand="0" w:oddHBand="0" w:evenHBand="0" w:firstRowFirstColumn="0" w:firstRowLastColumn="0" w:lastRowFirstColumn="0" w:lastRowLastColumn="0"/>
              <w:rPr>
                <w:sz w:val="20"/>
                <w:szCs w:val="20"/>
              </w:rPr>
            </w:pPr>
            <w:r w:rsidRPr="00A274A2">
              <w:rPr>
                <w:sz w:val="20"/>
                <w:szCs w:val="20"/>
              </w:rPr>
              <w:t>To f</w:t>
            </w:r>
            <w:r w:rsidR="004148C6" w:rsidRPr="00A274A2">
              <w:rPr>
                <w:sz w:val="20"/>
                <w:szCs w:val="20"/>
              </w:rPr>
              <w:t xml:space="preserve">acilitate group discussions </w:t>
            </w:r>
            <w:r w:rsidRPr="00A274A2">
              <w:rPr>
                <w:sz w:val="20"/>
                <w:szCs w:val="20"/>
              </w:rPr>
              <w:t>to</w:t>
            </w:r>
            <w:r w:rsidR="004148C6" w:rsidRPr="00A274A2">
              <w:rPr>
                <w:sz w:val="20"/>
                <w:szCs w:val="20"/>
              </w:rPr>
              <w:t xml:space="preserve"> understand </w:t>
            </w:r>
            <w:r w:rsidR="001C4987" w:rsidRPr="00A274A2">
              <w:rPr>
                <w:sz w:val="20"/>
                <w:szCs w:val="20"/>
              </w:rPr>
              <w:t xml:space="preserve">needs, </w:t>
            </w:r>
            <w:r w:rsidR="004148C6" w:rsidRPr="00A274A2">
              <w:rPr>
                <w:sz w:val="20"/>
                <w:szCs w:val="20"/>
              </w:rPr>
              <w:t>challenges</w:t>
            </w:r>
            <w:r w:rsidRPr="00A274A2">
              <w:rPr>
                <w:sz w:val="20"/>
                <w:szCs w:val="20"/>
              </w:rPr>
              <w:t>,</w:t>
            </w:r>
            <w:r w:rsidR="001C4987" w:rsidRPr="00A274A2">
              <w:rPr>
                <w:sz w:val="20"/>
                <w:szCs w:val="20"/>
              </w:rPr>
              <w:t xml:space="preserve"> gaps,</w:t>
            </w:r>
            <w:r w:rsidRPr="00A274A2">
              <w:rPr>
                <w:sz w:val="20"/>
                <w:szCs w:val="20"/>
              </w:rPr>
              <w:t xml:space="preserve"> </w:t>
            </w:r>
            <w:bookmarkStart w:id="35" w:name="_Int_uTFUKxyP"/>
            <w:r w:rsidR="001C4987" w:rsidRPr="00A274A2">
              <w:rPr>
                <w:sz w:val="20"/>
                <w:szCs w:val="20"/>
              </w:rPr>
              <w:t>solutions</w:t>
            </w:r>
            <w:bookmarkEnd w:id="35"/>
            <w:r w:rsidR="001C4987" w:rsidRPr="00A274A2">
              <w:rPr>
                <w:sz w:val="20"/>
                <w:szCs w:val="20"/>
              </w:rPr>
              <w:t xml:space="preserve"> and </w:t>
            </w:r>
            <w:r w:rsidR="002D7F29" w:rsidRPr="00A274A2">
              <w:rPr>
                <w:sz w:val="20"/>
                <w:szCs w:val="20"/>
              </w:rPr>
              <w:t>improvements</w:t>
            </w:r>
            <w:r w:rsidRPr="00A274A2">
              <w:rPr>
                <w:sz w:val="20"/>
                <w:szCs w:val="20"/>
              </w:rPr>
              <w:t xml:space="preserve"> </w:t>
            </w:r>
            <w:r w:rsidR="001C4987" w:rsidRPr="00A274A2">
              <w:rPr>
                <w:sz w:val="20"/>
                <w:szCs w:val="20"/>
              </w:rPr>
              <w:t>for the qualification</w:t>
            </w:r>
            <w:r w:rsidRPr="00A274A2">
              <w:rPr>
                <w:sz w:val="20"/>
                <w:szCs w:val="20"/>
              </w:rPr>
              <w:t>.</w:t>
            </w:r>
          </w:p>
          <w:p w14:paraId="6AFBE843" w14:textId="77777777" w:rsidR="00361B24" w:rsidRPr="00A274A2" w:rsidRDefault="00361B24" w:rsidP="007B2DE4">
            <w:pPr>
              <w:cnfStyle w:val="000000000000" w:firstRow="0" w:lastRow="0" w:firstColumn="0" w:lastColumn="0" w:oddVBand="0" w:evenVBand="0" w:oddHBand="0" w:evenHBand="0" w:firstRowFirstColumn="0" w:firstRowLastColumn="0" w:lastRowFirstColumn="0" w:lastRowLastColumn="0"/>
              <w:rPr>
                <w:sz w:val="20"/>
                <w:szCs w:val="20"/>
              </w:rPr>
            </w:pPr>
          </w:p>
          <w:p w14:paraId="5D6B9180" w14:textId="42960B70" w:rsidR="00361B24" w:rsidRPr="00A274A2" w:rsidRDefault="005D6AD2" w:rsidP="007B2DE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16 </w:t>
            </w:r>
            <w:r w:rsidR="00361B24" w:rsidRPr="00A274A2">
              <w:rPr>
                <w:sz w:val="20"/>
                <w:szCs w:val="20"/>
              </w:rPr>
              <w:t xml:space="preserve">face-to-face workshops – including </w:t>
            </w:r>
            <w:r w:rsidR="00A33EE2" w:rsidRPr="00A274A2">
              <w:rPr>
                <w:sz w:val="20"/>
                <w:szCs w:val="20"/>
              </w:rPr>
              <w:t xml:space="preserve">coverage in </w:t>
            </w:r>
            <w:r w:rsidR="00361B24" w:rsidRPr="00A274A2">
              <w:rPr>
                <w:sz w:val="20"/>
                <w:szCs w:val="20"/>
              </w:rPr>
              <w:t>each state/territory</w:t>
            </w:r>
          </w:p>
        </w:tc>
        <w:tc>
          <w:tcPr>
            <w:tcW w:w="1753" w:type="dxa"/>
          </w:tcPr>
          <w:p w14:paraId="02B9CF6B" w14:textId="5FA100E7" w:rsidR="004148C6" w:rsidRPr="00177E68" w:rsidRDefault="00EB1846" w:rsidP="007B2DE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All g</w:t>
            </w:r>
            <w:r w:rsidR="00DF2960">
              <w:rPr>
                <w:color w:val="000000" w:themeColor="text1"/>
                <w:sz w:val="20"/>
                <w:szCs w:val="20"/>
              </w:rPr>
              <w:t>roups affected</w:t>
            </w:r>
            <w:r w:rsidR="00A50D65">
              <w:rPr>
                <w:color w:val="000000" w:themeColor="text1"/>
                <w:sz w:val="20"/>
                <w:szCs w:val="20"/>
              </w:rPr>
              <w:t>/</w:t>
            </w:r>
            <w:r w:rsidR="008D45FA">
              <w:rPr>
                <w:color w:val="000000" w:themeColor="text1"/>
                <w:sz w:val="20"/>
                <w:szCs w:val="20"/>
              </w:rPr>
              <w:t>involved in the training of or delivery of services by qualified workers</w:t>
            </w:r>
            <w:r w:rsidR="00A50D65">
              <w:rPr>
                <w:color w:val="000000" w:themeColor="text1"/>
                <w:sz w:val="20"/>
                <w:szCs w:val="20"/>
              </w:rPr>
              <w:t>. Technical experience and understanding of the qualifications preferred</w:t>
            </w:r>
            <w:r w:rsidR="009D5893">
              <w:rPr>
                <w:color w:val="000000" w:themeColor="text1"/>
                <w:sz w:val="20"/>
                <w:szCs w:val="20"/>
              </w:rPr>
              <w:t xml:space="preserve"> </w:t>
            </w:r>
            <w:r w:rsidR="00EE1899">
              <w:rPr>
                <w:color w:val="000000" w:themeColor="text1"/>
                <w:sz w:val="20"/>
                <w:szCs w:val="20"/>
              </w:rPr>
              <w:t>(</w:t>
            </w:r>
            <w:r w:rsidR="009D5893">
              <w:rPr>
                <w:color w:val="000000" w:themeColor="text1"/>
                <w:sz w:val="20"/>
                <w:szCs w:val="20"/>
              </w:rPr>
              <w:t>including trainers and assessors of the qualifications</w:t>
            </w:r>
            <w:r w:rsidR="00EE1899">
              <w:rPr>
                <w:color w:val="000000" w:themeColor="text1"/>
                <w:sz w:val="20"/>
                <w:szCs w:val="20"/>
              </w:rPr>
              <w:t>)</w:t>
            </w:r>
          </w:p>
        </w:tc>
        <w:tc>
          <w:tcPr>
            <w:tcW w:w="1546" w:type="dxa"/>
          </w:tcPr>
          <w:p w14:paraId="70984434" w14:textId="7174CAE5" w:rsidR="00DB627B" w:rsidRPr="00DB627B" w:rsidRDefault="005D6AD2" w:rsidP="6856D13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r w:rsidRPr="005D6AD2">
              <w:rPr>
                <w:sz w:val="20"/>
                <w:szCs w:val="20"/>
                <w:vertAlign w:val="superscript"/>
              </w:rPr>
              <w:t>nd</w:t>
            </w:r>
            <w:r>
              <w:rPr>
                <w:sz w:val="20"/>
                <w:szCs w:val="20"/>
              </w:rPr>
              <w:t xml:space="preserve"> January – 6</w:t>
            </w:r>
            <w:r w:rsidRPr="005D6AD2">
              <w:rPr>
                <w:sz w:val="20"/>
                <w:szCs w:val="20"/>
                <w:vertAlign w:val="superscript"/>
              </w:rPr>
              <w:t>th</w:t>
            </w:r>
            <w:r>
              <w:rPr>
                <w:sz w:val="20"/>
                <w:szCs w:val="20"/>
              </w:rPr>
              <w:t xml:space="preserve"> March 2026</w:t>
            </w:r>
          </w:p>
          <w:p w14:paraId="2D56EF46" w14:textId="009ED5F1" w:rsidR="004148C6" w:rsidRPr="00A274A2" w:rsidRDefault="004148C6" w:rsidP="007B2DE4">
            <w:pPr>
              <w:cnfStyle w:val="000000000000" w:firstRow="0" w:lastRow="0" w:firstColumn="0" w:lastColumn="0" w:oddVBand="0" w:evenVBand="0" w:oddHBand="0" w:evenHBand="0" w:firstRowFirstColumn="0" w:firstRowLastColumn="0" w:lastRowFirstColumn="0" w:lastRowLastColumn="0"/>
              <w:rPr>
                <w:sz w:val="20"/>
                <w:szCs w:val="20"/>
              </w:rPr>
            </w:pPr>
          </w:p>
        </w:tc>
      </w:tr>
      <w:tr w:rsidR="00A50D65" w:rsidRPr="00A274A2" w14:paraId="6A65F828" w14:textId="77777777" w:rsidTr="0C98B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7FEBDBDD" w14:textId="77777777" w:rsidR="00A50D65" w:rsidRPr="00A274A2" w:rsidRDefault="00A50D65" w:rsidP="00A50D65">
            <w:pPr>
              <w:rPr>
                <w:b w:val="0"/>
                <w:bCs w:val="0"/>
                <w:sz w:val="20"/>
                <w:szCs w:val="20"/>
              </w:rPr>
            </w:pPr>
            <w:r w:rsidRPr="00A274A2">
              <w:rPr>
                <w:b w:val="0"/>
                <w:bCs w:val="0"/>
                <w:sz w:val="20"/>
                <w:szCs w:val="20"/>
              </w:rPr>
              <w:t>Consultation workshops – online</w:t>
            </w:r>
          </w:p>
        </w:tc>
        <w:tc>
          <w:tcPr>
            <w:tcW w:w="3423" w:type="dxa"/>
          </w:tcPr>
          <w:p w14:paraId="0CFD715E" w14:textId="1053414B" w:rsidR="00A50D65" w:rsidRPr="00A274A2" w:rsidRDefault="00A50D65" w:rsidP="00A50D65">
            <w:pPr>
              <w:cnfStyle w:val="000000100000" w:firstRow="0" w:lastRow="0" w:firstColumn="0" w:lastColumn="0" w:oddVBand="0" w:evenVBand="0" w:oddHBand="1" w:evenHBand="0" w:firstRowFirstColumn="0" w:firstRowLastColumn="0" w:lastRowFirstColumn="0" w:lastRowLastColumn="0"/>
              <w:rPr>
                <w:sz w:val="20"/>
                <w:szCs w:val="20"/>
              </w:rPr>
            </w:pPr>
            <w:r w:rsidRPr="00A274A2">
              <w:rPr>
                <w:sz w:val="20"/>
                <w:szCs w:val="20"/>
              </w:rPr>
              <w:t xml:space="preserve">To undertake facilitated group discussions that will help to understand needs, challenges, gaps, </w:t>
            </w:r>
            <w:bookmarkStart w:id="36" w:name="_Int_KOnW7yTq"/>
            <w:r w:rsidRPr="00A274A2">
              <w:rPr>
                <w:sz w:val="20"/>
                <w:szCs w:val="20"/>
              </w:rPr>
              <w:t>solutions</w:t>
            </w:r>
            <w:bookmarkEnd w:id="36"/>
            <w:r w:rsidRPr="00A274A2">
              <w:rPr>
                <w:sz w:val="20"/>
                <w:szCs w:val="20"/>
              </w:rPr>
              <w:t xml:space="preserve"> and improvements for the qualification</w:t>
            </w:r>
            <w:r>
              <w:rPr>
                <w:sz w:val="20"/>
                <w:szCs w:val="20"/>
              </w:rPr>
              <w:t>s</w:t>
            </w:r>
            <w:r w:rsidRPr="00A274A2">
              <w:rPr>
                <w:sz w:val="20"/>
                <w:szCs w:val="20"/>
              </w:rPr>
              <w:t>.</w:t>
            </w:r>
          </w:p>
          <w:p w14:paraId="10BB9A38" w14:textId="77777777" w:rsidR="00A50D65" w:rsidRPr="00A274A2" w:rsidRDefault="00A50D65" w:rsidP="00A50D65">
            <w:pPr>
              <w:cnfStyle w:val="000000100000" w:firstRow="0" w:lastRow="0" w:firstColumn="0" w:lastColumn="0" w:oddVBand="0" w:evenVBand="0" w:oddHBand="1" w:evenHBand="0" w:firstRowFirstColumn="0" w:firstRowLastColumn="0" w:lastRowFirstColumn="0" w:lastRowLastColumn="0"/>
              <w:rPr>
                <w:sz w:val="20"/>
                <w:szCs w:val="20"/>
              </w:rPr>
            </w:pPr>
          </w:p>
          <w:p w14:paraId="165E9883" w14:textId="69B6C67A" w:rsidR="00A50D65" w:rsidRPr="00A274A2" w:rsidRDefault="00A50D65" w:rsidP="00A50D6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r w:rsidRPr="00A274A2">
              <w:rPr>
                <w:sz w:val="20"/>
                <w:szCs w:val="20"/>
              </w:rPr>
              <w:t xml:space="preserve"> virtual workshops at a range of </w:t>
            </w:r>
            <w:r w:rsidR="4A2608F4" w:rsidRPr="14ADBF52">
              <w:rPr>
                <w:sz w:val="20"/>
                <w:szCs w:val="20"/>
              </w:rPr>
              <w:t>various</w:t>
            </w:r>
            <w:r w:rsidRPr="00A274A2">
              <w:rPr>
                <w:sz w:val="20"/>
                <w:szCs w:val="20"/>
              </w:rPr>
              <w:t xml:space="preserve"> times of day (morning/ afternoon/ evening) to allow different stakeholders to attend at a convenient time</w:t>
            </w:r>
          </w:p>
        </w:tc>
        <w:tc>
          <w:tcPr>
            <w:tcW w:w="1753" w:type="dxa"/>
          </w:tcPr>
          <w:p w14:paraId="460D8A5E" w14:textId="7C8BDBD7" w:rsidR="00A50D65" w:rsidRPr="00A274A2" w:rsidRDefault="00EB1846" w:rsidP="00A50D65">
            <w:pPr>
              <w:cnfStyle w:val="000000100000" w:firstRow="0" w:lastRow="0" w:firstColumn="0" w:lastColumn="0" w:oddVBand="0" w:evenVBand="0" w:oddHBand="1" w:evenHBand="0" w:firstRowFirstColumn="0" w:firstRowLastColumn="0" w:lastRowFirstColumn="0" w:lastRowLastColumn="0"/>
              <w:rPr>
                <w:sz w:val="20"/>
                <w:szCs w:val="20"/>
              </w:rPr>
            </w:pPr>
            <w:r>
              <w:rPr>
                <w:color w:val="000000" w:themeColor="text1"/>
                <w:sz w:val="20"/>
                <w:szCs w:val="20"/>
              </w:rPr>
              <w:t xml:space="preserve">All </w:t>
            </w:r>
            <w:r w:rsidR="00275059">
              <w:rPr>
                <w:color w:val="000000" w:themeColor="text1"/>
                <w:sz w:val="20"/>
                <w:szCs w:val="20"/>
              </w:rPr>
              <w:t>groups</w:t>
            </w:r>
            <w:r w:rsidR="00A50D65">
              <w:rPr>
                <w:color w:val="000000" w:themeColor="text1"/>
                <w:sz w:val="20"/>
                <w:szCs w:val="20"/>
              </w:rPr>
              <w:t xml:space="preserve"> affected/involved in the training of or delivery of services by qualified workers. Technical experience and understanding of the qualifications preferred (including trainers and assessors of the qualifications)</w:t>
            </w:r>
          </w:p>
        </w:tc>
        <w:tc>
          <w:tcPr>
            <w:tcW w:w="1546" w:type="dxa"/>
          </w:tcPr>
          <w:p w14:paraId="567AC573" w14:textId="77777777" w:rsidR="00A50D65" w:rsidRPr="0092073D" w:rsidRDefault="00A50D65" w:rsidP="00A50D65">
            <w:pPr>
              <w:cnfStyle w:val="000000100000" w:firstRow="0" w:lastRow="0" w:firstColumn="0" w:lastColumn="0" w:oddVBand="0" w:evenVBand="0" w:oddHBand="1" w:evenHBand="0" w:firstRowFirstColumn="0" w:firstRowLastColumn="0" w:lastRowFirstColumn="0" w:lastRowLastColumn="0"/>
              <w:rPr>
                <w:sz w:val="20"/>
                <w:szCs w:val="20"/>
              </w:rPr>
            </w:pPr>
            <w:r w:rsidRPr="0092073D">
              <w:rPr>
                <w:sz w:val="20"/>
                <w:szCs w:val="20"/>
              </w:rPr>
              <w:t>2</w:t>
            </w:r>
            <w:r w:rsidRPr="0092073D">
              <w:rPr>
                <w:sz w:val="20"/>
                <w:szCs w:val="20"/>
                <w:vertAlign w:val="superscript"/>
              </w:rPr>
              <w:t>nd</w:t>
            </w:r>
            <w:r w:rsidRPr="0092073D">
              <w:rPr>
                <w:sz w:val="20"/>
                <w:szCs w:val="20"/>
              </w:rPr>
              <w:t xml:space="preserve"> January – 6</w:t>
            </w:r>
            <w:r w:rsidRPr="0092073D">
              <w:rPr>
                <w:sz w:val="20"/>
                <w:szCs w:val="20"/>
                <w:vertAlign w:val="superscript"/>
              </w:rPr>
              <w:t>th</w:t>
            </w:r>
            <w:r w:rsidRPr="0092073D">
              <w:rPr>
                <w:sz w:val="20"/>
                <w:szCs w:val="20"/>
              </w:rPr>
              <w:t xml:space="preserve"> March 2026</w:t>
            </w:r>
          </w:p>
          <w:p w14:paraId="10821B82" w14:textId="7989A352" w:rsidR="00A50D65" w:rsidRPr="00A274A2" w:rsidRDefault="00A50D65" w:rsidP="00A50D65">
            <w:pPr>
              <w:cnfStyle w:val="000000100000" w:firstRow="0" w:lastRow="0" w:firstColumn="0" w:lastColumn="0" w:oddVBand="0" w:evenVBand="0" w:oddHBand="1" w:evenHBand="0" w:firstRowFirstColumn="0" w:firstRowLastColumn="0" w:lastRowFirstColumn="0" w:lastRowLastColumn="0"/>
              <w:rPr>
                <w:sz w:val="20"/>
                <w:szCs w:val="20"/>
              </w:rPr>
            </w:pPr>
          </w:p>
        </w:tc>
      </w:tr>
      <w:tr w:rsidR="00A50D65" w:rsidRPr="00A274A2" w14:paraId="2F58781E" w14:textId="77777777" w:rsidTr="0C98BC9A">
        <w:tc>
          <w:tcPr>
            <w:cnfStyle w:val="001000000000" w:firstRow="0" w:lastRow="0" w:firstColumn="1" w:lastColumn="0" w:oddVBand="0" w:evenVBand="0" w:oddHBand="0" w:evenHBand="0" w:firstRowFirstColumn="0" w:firstRowLastColumn="0" w:lastRowFirstColumn="0" w:lastRowLastColumn="0"/>
            <w:tcW w:w="2487" w:type="dxa"/>
          </w:tcPr>
          <w:p w14:paraId="16566112" w14:textId="42E4A843" w:rsidR="00A50D65" w:rsidRPr="00E17146" w:rsidRDefault="00A50D65" w:rsidP="00A50D65">
            <w:pPr>
              <w:rPr>
                <w:b w:val="0"/>
                <w:bCs w:val="0"/>
                <w:sz w:val="20"/>
                <w:szCs w:val="20"/>
              </w:rPr>
            </w:pPr>
            <w:r w:rsidRPr="00E17146">
              <w:rPr>
                <w:b w:val="0"/>
                <w:bCs w:val="0"/>
                <w:sz w:val="20"/>
                <w:szCs w:val="20"/>
              </w:rPr>
              <w:t>Engagement with SME panels</w:t>
            </w:r>
            <w:r>
              <w:rPr>
                <w:b w:val="0"/>
                <w:bCs w:val="0"/>
                <w:sz w:val="20"/>
                <w:szCs w:val="20"/>
              </w:rPr>
              <w:t xml:space="preserve"> </w:t>
            </w:r>
          </w:p>
        </w:tc>
        <w:tc>
          <w:tcPr>
            <w:tcW w:w="3423" w:type="dxa"/>
          </w:tcPr>
          <w:p w14:paraId="695C213E" w14:textId="4696554D" w:rsidR="00A50D65" w:rsidRPr="00A274A2" w:rsidRDefault="00A50D65" w:rsidP="00A50D65">
            <w:pPr>
              <w:cnfStyle w:val="000000000000" w:firstRow="0" w:lastRow="0" w:firstColumn="0" w:lastColumn="0" w:oddVBand="0" w:evenVBand="0" w:oddHBand="0" w:evenHBand="0" w:firstRowFirstColumn="0" w:firstRowLastColumn="0" w:lastRowFirstColumn="0" w:lastRowLastColumn="0"/>
              <w:rPr>
                <w:sz w:val="20"/>
                <w:szCs w:val="20"/>
              </w:rPr>
            </w:pPr>
            <w:r w:rsidRPr="00A274A2">
              <w:rPr>
                <w:sz w:val="20"/>
                <w:szCs w:val="20"/>
              </w:rPr>
              <w:t xml:space="preserve">To undertake facilitated group discussions that will help to understand </w:t>
            </w:r>
            <w:r>
              <w:rPr>
                <w:sz w:val="20"/>
                <w:szCs w:val="20"/>
              </w:rPr>
              <w:t xml:space="preserve">specific </w:t>
            </w:r>
            <w:r w:rsidRPr="00A274A2">
              <w:rPr>
                <w:sz w:val="20"/>
                <w:szCs w:val="20"/>
              </w:rPr>
              <w:t>needs and improvements for the qualification</w:t>
            </w:r>
            <w:r>
              <w:rPr>
                <w:sz w:val="20"/>
                <w:szCs w:val="20"/>
              </w:rPr>
              <w:t>s</w:t>
            </w:r>
            <w:r w:rsidRPr="00A274A2">
              <w:rPr>
                <w:sz w:val="20"/>
                <w:szCs w:val="20"/>
              </w:rPr>
              <w:t>.</w:t>
            </w:r>
          </w:p>
          <w:p w14:paraId="0AD6B9B9" w14:textId="77777777" w:rsidR="00A50D65" w:rsidRPr="00A274A2" w:rsidRDefault="00A50D65" w:rsidP="00A50D65">
            <w:pPr>
              <w:cnfStyle w:val="000000000000" w:firstRow="0" w:lastRow="0" w:firstColumn="0" w:lastColumn="0" w:oddVBand="0" w:evenVBand="0" w:oddHBand="0" w:evenHBand="0" w:firstRowFirstColumn="0" w:firstRowLastColumn="0" w:lastRowFirstColumn="0" w:lastRowLastColumn="0"/>
              <w:rPr>
                <w:sz w:val="20"/>
                <w:szCs w:val="20"/>
              </w:rPr>
            </w:pPr>
          </w:p>
        </w:tc>
        <w:tc>
          <w:tcPr>
            <w:tcW w:w="1753" w:type="dxa"/>
          </w:tcPr>
          <w:p w14:paraId="6A9F9AF0" w14:textId="23917A5A" w:rsidR="00A50D65" w:rsidRPr="00A274A2" w:rsidRDefault="00A50D65" w:rsidP="00A50D65">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SMEs that have d</w:t>
            </w:r>
            <w:r w:rsidRPr="00A83CA0">
              <w:rPr>
                <w:color w:val="000000" w:themeColor="text1"/>
                <w:sz w:val="20"/>
                <w:szCs w:val="20"/>
              </w:rPr>
              <w:t xml:space="preserve">irect experience and understanding of the qualifications </w:t>
            </w:r>
            <w:r>
              <w:rPr>
                <w:color w:val="000000" w:themeColor="text1"/>
                <w:sz w:val="20"/>
                <w:szCs w:val="20"/>
              </w:rPr>
              <w:t>or</w:t>
            </w:r>
            <w:r w:rsidRPr="00A83CA0">
              <w:rPr>
                <w:color w:val="000000" w:themeColor="text1"/>
                <w:sz w:val="20"/>
                <w:szCs w:val="20"/>
              </w:rPr>
              <w:t xml:space="preserve"> related occupations</w:t>
            </w:r>
          </w:p>
        </w:tc>
        <w:tc>
          <w:tcPr>
            <w:tcW w:w="1546" w:type="dxa"/>
          </w:tcPr>
          <w:p w14:paraId="0807D3E4" w14:textId="072C98FD" w:rsidR="00A50D65" w:rsidRPr="00A274A2" w:rsidRDefault="00A50D65" w:rsidP="00A50D65">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E17146">
              <w:rPr>
                <w:sz w:val="20"/>
                <w:szCs w:val="20"/>
              </w:rPr>
              <w:t>As required throughout the consultation period</w:t>
            </w:r>
          </w:p>
        </w:tc>
      </w:tr>
      <w:tr w:rsidR="00A50D65" w:rsidRPr="00A274A2" w14:paraId="7D6E9629" w14:textId="77777777" w:rsidTr="0C98B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001A0CBE" w14:textId="7007E38C" w:rsidR="00A50D65" w:rsidRPr="00177E68" w:rsidRDefault="00A50D65" w:rsidP="00A50D65">
            <w:pPr>
              <w:rPr>
                <w:b w:val="0"/>
                <w:sz w:val="20"/>
                <w:szCs w:val="20"/>
              </w:rPr>
            </w:pPr>
            <w:r w:rsidRPr="0026343E">
              <w:rPr>
                <w:sz w:val="20"/>
                <w:szCs w:val="20"/>
              </w:rPr>
              <w:t>Targeted fora</w:t>
            </w:r>
          </w:p>
        </w:tc>
        <w:tc>
          <w:tcPr>
            <w:tcW w:w="3423" w:type="dxa"/>
          </w:tcPr>
          <w:p w14:paraId="02677B2B" w14:textId="6D79FEFA" w:rsidR="00A50D65" w:rsidDel="00BC2CE5" w:rsidRDefault="00A50D65" w:rsidP="00A50D6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To receive feedback from otherwise difficult to access stakeholders, smaller, targeted discussions with people directly affected by the qualification, such as on the end of conferences.</w:t>
            </w:r>
          </w:p>
        </w:tc>
        <w:tc>
          <w:tcPr>
            <w:tcW w:w="1753" w:type="dxa"/>
          </w:tcPr>
          <w:p w14:paraId="56ECBF31" w14:textId="02EC011A" w:rsidR="00A50D65" w:rsidRDefault="00A50D65" w:rsidP="00A50D65">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All stakeholders</w:t>
            </w:r>
          </w:p>
        </w:tc>
        <w:tc>
          <w:tcPr>
            <w:tcW w:w="1546" w:type="dxa"/>
          </w:tcPr>
          <w:p w14:paraId="536FA736" w14:textId="1F8A658A" w:rsidR="00A50D65" w:rsidRPr="00E17146" w:rsidRDefault="00A50D65" w:rsidP="00A50D65">
            <w:pPr>
              <w:cnfStyle w:val="000000100000" w:firstRow="0" w:lastRow="0" w:firstColumn="0" w:lastColumn="0" w:oddVBand="0" w:evenVBand="0" w:oddHBand="1" w:evenHBand="0" w:firstRowFirstColumn="0" w:firstRowLastColumn="0" w:lastRowFirstColumn="0" w:lastRowLastColumn="0"/>
              <w:rPr>
                <w:sz w:val="20"/>
                <w:szCs w:val="20"/>
              </w:rPr>
            </w:pPr>
            <w:r w:rsidRPr="00E17146">
              <w:rPr>
                <w:sz w:val="20"/>
                <w:szCs w:val="20"/>
              </w:rPr>
              <w:t>As required throughout the consultation period</w:t>
            </w:r>
          </w:p>
        </w:tc>
      </w:tr>
      <w:tr w:rsidR="00A50D65" w:rsidRPr="00A274A2" w14:paraId="2284EE7E" w14:textId="77777777" w:rsidTr="0C98BC9A">
        <w:tc>
          <w:tcPr>
            <w:cnfStyle w:val="001000000000" w:firstRow="0" w:lastRow="0" w:firstColumn="1" w:lastColumn="0" w:oddVBand="0" w:evenVBand="0" w:oddHBand="0" w:evenHBand="0" w:firstRowFirstColumn="0" w:firstRowLastColumn="0" w:lastRowFirstColumn="0" w:lastRowLastColumn="0"/>
            <w:tcW w:w="2487" w:type="dxa"/>
          </w:tcPr>
          <w:p w14:paraId="08828B7D" w14:textId="67E2A510" w:rsidR="00A50D65" w:rsidRPr="009A2230" w:rsidRDefault="00A50D65" w:rsidP="00A50D65">
            <w:pPr>
              <w:rPr>
                <w:b w:val="0"/>
                <w:bCs w:val="0"/>
                <w:sz w:val="20"/>
                <w:szCs w:val="20"/>
              </w:rPr>
            </w:pPr>
            <w:r>
              <w:rPr>
                <w:b w:val="0"/>
                <w:bCs w:val="0"/>
                <w:sz w:val="20"/>
                <w:szCs w:val="20"/>
              </w:rPr>
              <w:t>Workplace site visits</w:t>
            </w:r>
          </w:p>
        </w:tc>
        <w:tc>
          <w:tcPr>
            <w:tcW w:w="3423" w:type="dxa"/>
          </w:tcPr>
          <w:p w14:paraId="132DE9FE" w14:textId="35C24654" w:rsidR="00A50D65" w:rsidRPr="00A274A2" w:rsidRDefault="00A50D65" w:rsidP="00A50D6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Visits to workplaces </w:t>
            </w:r>
            <w:r>
              <w:rPr>
                <w:rFonts w:eastAsia="Times New Roman"/>
                <w:color w:val="242424"/>
                <w:sz w:val="20"/>
                <w:szCs w:val="20"/>
                <w:bdr w:val="none" w:sz="0" w:space="0" w:color="auto" w:frame="1"/>
                <w:lang w:val="en-US"/>
              </w:rPr>
              <w:t>across metro and regional settings</w:t>
            </w:r>
            <w:r w:rsidRPr="00A274A2">
              <w:rPr>
                <w:rFonts w:eastAsia="Times New Roman"/>
                <w:color w:val="242424"/>
                <w:sz w:val="20"/>
                <w:szCs w:val="20"/>
                <w:bdr w:val="none" w:sz="0" w:space="0" w:color="auto" w:frame="1"/>
                <w:lang w:val="en-US"/>
              </w:rPr>
              <w:t xml:space="preserve"> </w:t>
            </w:r>
            <w:r>
              <w:rPr>
                <w:rFonts w:eastAsia="Times New Roman"/>
                <w:color w:val="242424"/>
                <w:sz w:val="20"/>
                <w:szCs w:val="20"/>
                <w:bdr w:val="none" w:sz="0" w:space="0" w:color="auto" w:frame="1"/>
                <w:lang w:val="en-US"/>
              </w:rPr>
              <w:t xml:space="preserve">to talk with unions and/or workers and/or employers, better understand </w:t>
            </w:r>
            <w:r w:rsidRPr="00A274A2">
              <w:rPr>
                <w:rFonts w:eastAsia="Times New Roman"/>
                <w:color w:val="242424"/>
                <w:sz w:val="20"/>
                <w:szCs w:val="20"/>
                <w:bdr w:val="none" w:sz="0" w:space="0" w:color="auto" w:frame="1"/>
                <w:lang w:val="en-US"/>
              </w:rPr>
              <w:t>current roles, functions</w:t>
            </w:r>
            <w:r>
              <w:rPr>
                <w:rFonts w:eastAsia="Times New Roman"/>
                <w:color w:val="242424"/>
                <w:sz w:val="20"/>
                <w:szCs w:val="20"/>
                <w:bdr w:val="none" w:sz="0" w:space="0" w:color="auto" w:frame="1"/>
                <w:lang w:val="en-US"/>
              </w:rPr>
              <w:t xml:space="preserve">, </w:t>
            </w:r>
            <w:bookmarkStart w:id="37" w:name="_Int_5T22Pnfc"/>
            <w:r w:rsidRPr="00A274A2">
              <w:rPr>
                <w:rFonts w:eastAsia="Times New Roman"/>
                <w:color w:val="242424"/>
                <w:sz w:val="20"/>
                <w:szCs w:val="20"/>
                <w:bdr w:val="none" w:sz="0" w:space="0" w:color="auto" w:frame="1"/>
                <w:lang w:val="en-US"/>
              </w:rPr>
              <w:t>tasks</w:t>
            </w:r>
            <w:bookmarkEnd w:id="37"/>
            <w:r>
              <w:rPr>
                <w:rFonts w:eastAsia="Times New Roman"/>
                <w:color w:val="242424"/>
                <w:sz w:val="20"/>
                <w:szCs w:val="20"/>
                <w:bdr w:val="none" w:sz="0" w:space="0" w:color="auto" w:frame="1"/>
                <w:lang w:val="en-US"/>
              </w:rPr>
              <w:t xml:space="preserve"> and </w:t>
            </w:r>
            <w:r w:rsidRPr="00A274A2">
              <w:rPr>
                <w:rFonts w:eastAsia="Times New Roman"/>
                <w:color w:val="242424"/>
                <w:sz w:val="20"/>
                <w:szCs w:val="20"/>
                <w:bdr w:val="none" w:sz="0" w:space="0" w:color="auto" w:frame="1"/>
                <w:lang w:val="en-US"/>
              </w:rPr>
              <w:t>career pathway</w:t>
            </w:r>
            <w:r>
              <w:rPr>
                <w:rFonts w:eastAsia="Times New Roman"/>
                <w:color w:val="242424"/>
                <w:sz w:val="20"/>
                <w:szCs w:val="20"/>
                <w:bdr w:val="none" w:sz="0" w:space="0" w:color="auto" w:frame="1"/>
                <w:lang w:val="en-US"/>
              </w:rPr>
              <w:t xml:space="preserve"> options.</w:t>
            </w:r>
          </w:p>
        </w:tc>
        <w:tc>
          <w:tcPr>
            <w:tcW w:w="1753" w:type="dxa"/>
          </w:tcPr>
          <w:p w14:paraId="637675DC" w14:textId="7502FCEE" w:rsidR="00A50D65" w:rsidRDefault="00A50D65" w:rsidP="00A50D65">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Employers</w:t>
            </w:r>
          </w:p>
        </w:tc>
        <w:tc>
          <w:tcPr>
            <w:tcW w:w="1546" w:type="dxa"/>
          </w:tcPr>
          <w:p w14:paraId="529468CA" w14:textId="2C04A036" w:rsidR="00A50D65" w:rsidRPr="00E17146" w:rsidRDefault="00A50D65" w:rsidP="00A50D65">
            <w:pPr>
              <w:cnfStyle w:val="000000000000" w:firstRow="0" w:lastRow="0" w:firstColumn="0" w:lastColumn="0" w:oddVBand="0" w:evenVBand="0" w:oddHBand="0" w:evenHBand="0" w:firstRowFirstColumn="0" w:firstRowLastColumn="0" w:lastRowFirstColumn="0" w:lastRowLastColumn="0"/>
              <w:rPr>
                <w:sz w:val="20"/>
                <w:szCs w:val="20"/>
              </w:rPr>
            </w:pPr>
            <w:r w:rsidRPr="00E17146">
              <w:rPr>
                <w:sz w:val="20"/>
                <w:szCs w:val="20"/>
              </w:rPr>
              <w:t>As required throughout the consultation period</w:t>
            </w:r>
          </w:p>
        </w:tc>
      </w:tr>
      <w:tr w:rsidR="00A50D65" w:rsidRPr="00A274A2" w14:paraId="2739FC09" w14:textId="77777777" w:rsidTr="0C98BC9A">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2487" w:type="dxa"/>
          </w:tcPr>
          <w:p w14:paraId="31C9289F" w14:textId="15ADEC10" w:rsidR="00A50D65" w:rsidRPr="009A2230" w:rsidRDefault="00A50D65" w:rsidP="00A50D65">
            <w:pPr>
              <w:rPr>
                <w:b w:val="0"/>
                <w:bCs w:val="0"/>
                <w:sz w:val="20"/>
                <w:szCs w:val="20"/>
              </w:rPr>
            </w:pPr>
            <w:r>
              <w:rPr>
                <w:b w:val="0"/>
                <w:bCs w:val="0"/>
                <w:sz w:val="20"/>
                <w:szCs w:val="20"/>
              </w:rPr>
              <w:t>Training site visits</w:t>
            </w:r>
          </w:p>
        </w:tc>
        <w:tc>
          <w:tcPr>
            <w:tcW w:w="3423" w:type="dxa"/>
          </w:tcPr>
          <w:p w14:paraId="0D282B6A" w14:textId="4C45E3F9" w:rsidR="00A50D65" w:rsidRDefault="00A50D65" w:rsidP="00A50D6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Visits to TAFEs and RTOs to understand training </w:t>
            </w:r>
            <w:r w:rsidRPr="00A274A2">
              <w:rPr>
                <w:sz w:val="20"/>
                <w:szCs w:val="20"/>
              </w:rPr>
              <w:t xml:space="preserve">needs, </w:t>
            </w:r>
            <w:r>
              <w:rPr>
                <w:sz w:val="20"/>
                <w:szCs w:val="20"/>
              </w:rPr>
              <w:t xml:space="preserve">implementation and delivery </w:t>
            </w:r>
            <w:r w:rsidRPr="00A274A2">
              <w:rPr>
                <w:sz w:val="20"/>
                <w:szCs w:val="20"/>
              </w:rPr>
              <w:t xml:space="preserve">challenges, </w:t>
            </w:r>
            <w:bookmarkStart w:id="38" w:name="_Int_wUdwGFBG"/>
            <w:r w:rsidRPr="00A274A2">
              <w:rPr>
                <w:sz w:val="20"/>
                <w:szCs w:val="20"/>
              </w:rPr>
              <w:t>solutions</w:t>
            </w:r>
            <w:bookmarkEnd w:id="38"/>
            <w:r w:rsidRPr="00A274A2">
              <w:rPr>
                <w:sz w:val="20"/>
                <w:szCs w:val="20"/>
              </w:rPr>
              <w:t xml:space="preserve"> and improvements for the qualification</w:t>
            </w:r>
            <w:r>
              <w:rPr>
                <w:sz w:val="20"/>
                <w:szCs w:val="20"/>
              </w:rPr>
              <w:t>.</w:t>
            </w:r>
          </w:p>
        </w:tc>
        <w:tc>
          <w:tcPr>
            <w:tcW w:w="1753" w:type="dxa"/>
          </w:tcPr>
          <w:p w14:paraId="59163834" w14:textId="4619A8F1" w:rsidR="00A50D65" w:rsidRDefault="00A50D65" w:rsidP="00A50D65">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Training providers</w:t>
            </w:r>
          </w:p>
        </w:tc>
        <w:tc>
          <w:tcPr>
            <w:tcW w:w="1546" w:type="dxa"/>
          </w:tcPr>
          <w:p w14:paraId="447713A8" w14:textId="159F5B47" w:rsidR="00A50D65" w:rsidRPr="00E17146" w:rsidRDefault="00A50D65" w:rsidP="00A50D65">
            <w:pPr>
              <w:cnfStyle w:val="000000100000" w:firstRow="0" w:lastRow="0" w:firstColumn="0" w:lastColumn="0" w:oddVBand="0" w:evenVBand="0" w:oddHBand="1" w:evenHBand="0" w:firstRowFirstColumn="0" w:firstRowLastColumn="0" w:lastRowFirstColumn="0" w:lastRowLastColumn="0"/>
              <w:rPr>
                <w:sz w:val="20"/>
                <w:szCs w:val="20"/>
              </w:rPr>
            </w:pPr>
            <w:r w:rsidRPr="00E17146">
              <w:rPr>
                <w:sz w:val="20"/>
                <w:szCs w:val="20"/>
              </w:rPr>
              <w:t>As required throughout the consultation period</w:t>
            </w:r>
          </w:p>
        </w:tc>
      </w:tr>
      <w:tr w:rsidR="00A50D65" w:rsidRPr="00A274A2" w14:paraId="429AA998" w14:textId="77777777" w:rsidTr="0C98BC9A">
        <w:tc>
          <w:tcPr>
            <w:cnfStyle w:val="001000000000" w:firstRow="0" w:lastRow="0" w:firstColumn="1" w:lastColumn="0" w:oddVBand="0" w:evenVBand="0" w:oddHBand="0" w:evenHBand="0" w:firstRowFirstColumn="0" w:firstRowLastColumn="0" w:lastRowFirstColumn="0" w:lastRowLastColumn="0"/>
            <w:tcW w:w="2487" w:type="dxa"/>
            <w:tcBorders>
              <w:bottom w:val="single" w:sz="4" w:space="0" w:color="auto"/>
            </w:tcBorders>
          </w:tcPr>
          <w:p w14:paraId="17E32C50" w14:textId="4F93D095" w:rsidR="00A50D65" w:rsidRPr="00A274A2" w:rsidRDefault="00A50D65" w:rsidP="00A50D65">
            <w:pPr>
              <w:rPr>
                <w:b w:val="0"/>
                <w:bCs w:val="0"/>
                <w:sz w:val="20"/>
                <w:szCs w:val="20"/>
              </w:rPr>
            </w:pPr>
            <w:r w:rsidRPr="00A274A2">
              <w:rPr>
                <w:b w:val="0"/>
                <w:bCs w:val="0"/>
                <w:sz w:val="20"/>
                <w:szCs w:val="20"/>
              </w:rPr>
              <w:t>Surveys</w:t>
            </w:r>
          </w:p>
        </w:tc>
        <w:tc>
          <w:tcPr>
            <w:tcW w:w="3423" w:type="dxa"/>
            <w:tcBorders>
              <w:bottom w:val="single" w:sz="4" w:space="0" w:color="auto"/>
            </w:tcBorders>
          </w:tcPr>
          <w:p w14:paraId="0127A80C" w14:textId="7F497997" w:rsidR="00A50D65" w:rsidRPr="00A274A2" w:rsidRDefault="00A50D65" w:rsidP="00A50D65">
            <w:pPr>
              <w:cnfStyle w:val="000000000000" w:firstRow="0" w:lastRow="0" w:firstColumn="0" w:lastColumn="0" w:oddVBand="0" w:evenVBand="0" w:oddHBand="0" w:evenHBand="0" w:firstRowFirstColumn="0" w:firstRowLastColumn="0" w:lastRowFirstColumn="0" w:lastRowLastColumn="0"/>
              <w:rPr>
                <w:sz w:val="20"/>
                <w:szCs w:val="20"/>
              </w:rPr>
            </w:pPr>
            <w:r w:rsidRPr="00A274A2">
              <w:rPr>
                <w:sz w:val="20"/>
                <w:szCs w:val="20"/>
              </w:rPr>
              <w:t>To consult with all participants</w:t>
            </w:r>
            <w:r>
              <w:rPr>
                <w:sz w:val="20"/>
                <w:szCs w:val="20"/>
              </w:rPr>
              <w:t>.</w:t>
            </w:r>
          </w:p>
        </w:tc>
        <w:tc>
          <w:tcPr>
            <w:tcW w:w="1753" w:type="dxa"/>
            <w:tcBorders>
              <w:bottom w:val="single" w:sz="4" w:space="0" w:color="auto"/>
            </w:tcBorders>
          </w:tcPr>
          <w:p w14:paraId="69668390" w14:textId="7133B8B1" w:rsidR="00A50D65" w:rsidRPr="00A274A2" w:rsidRDefault="00A50D65" w:rsidP="00A50D65">
            <w:pPr>
              <w:cnfStyle w:val="000000000000" w:firstRow="0" w:lastRow="0" w:firstColumn="0" w:lastColumn="0" w:oddVBand="0" w:evenVBand="0" w:oddHBand="0" w:evenHBand="0" w:firstRowFirstColumn="0" w:firstRowLastColumn="0" w:lastRowFirstColumn="0" w:lastRowLastColumn="0"/>
              <w:rPr>
                <w:sz w:val="20"/>
                <w:szCs w:val="20"/>
              </w:rPr>
            </w:pPr>
            <w:r w:rsidRPr="00A274A2">
              <w:rPr>
                <w:sz w:val="20"/>
                <w:szCs w:val="20"/>
              </w:rPr>
              <w:t xml:space="preserve">All stakeholders </w:t>
            </w:r>
          </w:p>
        </w:tc>
        <w:tc>
          <w:tcPr>
            <w:tcW w:w="1546" w:type="dxa"/>
            <w:tcBorders>
              <w:bottom w:val="single" w:sz="4" w:space="0" w:color="auto"/>
            </w:tcBorders>
          </w:tcPr>
          <w:p w14:paraId="1CD215CA" w14:textId="52F17288" w:rsidR="00A50D65" w:rsidRPr="00A274A2" w:rsidRDefault="00A50D65" w:rsidP="00A50D65">
            <w:pPr>
              <w:cnfStyle w:val="000000000000" w:firstRow="0" w:lastRow="0" w:firstColumn="0" w:lastColumn="0" w:oddVBand="0" w:evenVBand="0" w:oddHBand="0" w:evenHBand="0" w:firstRowFirstColumn="0" w:firstRowLastColumn="0" w:lastRowFirstColumn="0" w:lastRowLastColumn="0"/>
              <w:rPr>
                <w:sz w:val="20"/>
                <w:szCs w:val="20"/>
              </w:rPr>
            </w:pPr>
            <w:r w:rsidRPr="00A274A2">
              <w:rPr>
                <w:sz w:val="20"/>
                <w:szCs w:val="20"/>
              </w:rPr>
              <w:t>As required</w:t>
            </w:r>
          </w:p>
        </w:tc>
      </w:tr>
      <w:tr w:rsidR="00252833" w:rsidRPr="00A274A2" w14:paraId="553F8E5F" w14:textId="77777777" w:rsidTr="0C98BC9A">
        <w:tblPrEx>
          <w:tblBorders>
            <w:top w:val="single" w:sz="4" w:space="0" w:color="156082" w:themeColor="accent1"/>
            <w:left w:val="single" w:sz="4" w:space="0" w:color="156082" w:themeColor="accent1"/>
            <w:bottom w:val="single" w:sz="4" w:space="0" w:color="156082" w:themeColor="accent1"/>
            <w:right w:val="single" w:sz="4" w:space="0" w:color="156082" w:themeColor="accen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7" w:type="dxa"/>
            <w:tcBorders>
              <w:top w:val="single" w:sz="4" w:space="0" w:color="auto"/>
              <w:left w:val="single" w:sz="4" w:space="0" w:color="auto"/>
              <w:bottom w:val="single" w:sz="4" w:space="0" w:color="auto"/>
              <w:right w:val="single" w:sz="4" w:space="0" w:color="auto"/>
            </w:tcBorders>
          </w:tcPr>
          <w:p w14:paraId="705FCEE5" w14:textId="0DFB39DE" w:rsidR="00252833" w:rsidRPr="00FC70DB" w:rsidRDefault="00252833" w:rsidP="00A50D65">
            <w:pPr>
              <w:rPr>
                <w:b w:val="0"/>
                <w:bCs w:val="0"/>
                <w:sz w:val="20"/>
                <w:szCs w:val="20"/>
              </w:rPr>
            </w:pPr>
            <w:r>
              <w:rPr>
                <w:b w:val="0"/>
                <w:bCs w:val="0"/>
                <w:sz w:val="20"/>
                <w:szCs w:val="20"/>
              </w:rPr>
              <w:t>Use of existing regular meetings</w:t>
            </w:r>
          </w:p>
        </w:tc>
        <w:tc>
          <w:tcPr>
            <w:tcW w:w="3423" w:type="dxa"/>
            <w:tcBorders>
              <w:top w:val="single" w:sz="4" w:space="0" w:color="auto"/>
              <w:left w:val="single" w:sz="4" w:space="0" w:color="auto"/>
              <w:bottom w:val="single" w:sz="4" w:space="0" w:color="auto"/>
              <w:right w:val="single" w:sz="4" w:space="0" w:color="auto"/>
            </w:tcBorders>
          </w:tcPr>
          <w:p w14:paraId="26911A0F" w14:textId="42835F43" w:rsidR="00252833" w:rsidRPr="00A274A2" w:rsidRDefault="00252833" w:rsidP="00A50D6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Utilising existing periodi</w:t>
            </w:r>
            <w:r w:rsidR="00D81345">
              <w:rPr>
                <w:sz w:val="20"/>
                <w:szCs w:val="20"/>
              </w:rPr>
              <w:t>c meetings, including TAFE Centres of Excellence</w:t>
            </w:r>
            <w:r w:rsidR="00D57624">
              <w:rPr>
                <w:sz w:val="20"/>
                <w:szCs w:val="20"/>
              </w:rPr>
              <w:t>.</w:t>
            </w:r>
          </w:p>
        </w:tc>
        <w:tc>
          <w:tcPr>
            <w:tcW w:w="1753" w:type="dxa"/>
            <w:tcBorders>
              <w:top w:val="single" w:sz="4" w:space="0" w:color="auto"/>
              <w:left w:val="single" w:sz="4" w:space="0" w:color="auto"/>
              <w:bottom w:val="single" w:sz="4" w:space="0" w:color="auto"/>
              <w:right w:val="single" w:sz="4" w:space="0" w:color="auto"/>
            </w:tcBorders>
          </w:tcPr>
          <w:p w14:paraId="27A17676" w14:textId="0DE01EB3" w:rsidR="00252833" w:rsidRPr="00A274A2" w:rsidRDefault="00D57624" w:rsidP="00A50D65">
            <w:pPr>
              <w:cnfStyle w:val="000000100000" w:firstRow="0" w:lastRow="0" w:firstColumn="0" w:lastColumn="0" w:oddVBand="0" w:evenVBand="0" w:oddHBand="1" w:evenHBand="0" w:firstRowFirstColumn="0" w:firstRowLastColumn="0" w:lastRowFirstColumn="0" w:lastRowLastColumn="0"/>
              <w:rPr>
                <w:sz w:val="20"/>
                <w:szCs w:val="20"/>
              </w:rPr>
            </w:pPr>
            <w:r w:rsidRPr="00A274A2">
              <w:rPr>
                <w:sz w:val="20"/>
                <w:szCs w:val="20"/>
              </w:rPr>
              <w:t>All stakeholders</w:t>
            </w:r>
          </w:p>
        </w:tc>
        <w:tc>
          <w:tcPr>
            <w:tcW w:w="1546" w:type="dxa"/>
            <w:tcBorders>
              <w:top w:val="single" w:sz="4" w:space="0" w:color="auto"/>
              <w:left w:val="single" w:sz="4" w:space="0" w:color="auto"/>
              <w:bottom w:val="single" w:sz="4" w:space="0" w:color="auto"/>
              <w:right w:val="single" w:sz="4" w:space="0" w:color="auto"/>
            </w:tcBorders>
          </w:tcPr>
          <w:p w14:paraId="784A4B81" w14:textId="2F1E2D24" w:rsidR="00252833" w:rsidRPr="53E23B49" w:rsidRDefault="00D57624" w:rsidP="00A50D65">
            <w:pPr>
              <w:cnfStyle w:val="000000100000" w:firstRow="0" w:lastRow="0" w:firstColumn="0" w:lastColumn="0" w:oddVBand="0" w:evenVBand="0" w:oddHBand="1" w:evenHBand="0" w:firstRowFirstColumn="0" w:firstRowLastColumn="0" w:lastRowFirstColumn="0" w:lastRowLastColumn="0"/>
              <w:rPr>
                <w:sz w:val="20"/>
                <w:szCs w:val="20"/>
              </w:rPr>
            </w:pPr>
            <w:r w:rsidRPr="00A274A2">
              <w:rPr>
                <w:sz w:val="20"/>
                <w:szCs w:val="20"/>
              </w:rPr>
              <w:t>As required</w:t>
            </w:r>
          </w:p>
        </w:tc>
      </w:tr>
      <w:tr w:rsidR="00A50D65" w:rsidRPr="00A274A2" w14:paraId="4D9ECB6A" w14:textId="77777777" w:rsidTr="0C98BC9A">
        <w:tblPrEx>
          <w:tblBorders>
            <w:top w:val="single" w:sz="4" w:space="0" w:color="156082" w:themeColor="accent1"/>
            <w:left w:val="single" w:sz="4" w:space="0" w:color="156082" w:themeColor="accent1"/>
            <w:bottom w:val="single" w:sz="4" w:space="0" w:color="156082" w:themeColor="accent1"/>
            <w:right w:val="single" w:sz="4" w:space="0" w:color="156082" w:themeColor="accent1"/>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2487" w:type="dxa"/>
            <w:tcBorders>
              <w:top w:val="single" w:sz="4" w:space="0" w:color="auto"/>
              <w:left w:val="single" w:sz="4" w:space="0" w:color="auto"/>
              <w:bottom w:val="single" w:sz="4" w:space="0" w:color="auto"/>
              <w:right w:val="single" w:sz="4" w:space="0" w:color="auto"/>
            </w:tcBorders>
          </w:tcPr>
          <w:p w14:paraId="186F8366" w14:textId="77777777" w:rsidR="00A50D65" w:rsidRPr="00A274A2" w:rsidRDefault="00A50D65" w:rsidP="00A50D65">
            <w:pPr>
              <w:rPr>
                <w:b w:val="0"/>
                <w:bCs w:val="0"/>
                <w:sz w:val="20"/>
                <w:szCs w:val="20"/>
              </w:rPr>
            </w:pPr>
            <w:r w:rsidRPr="00A274A2">
              <w:rPr>
                <w:b w:val="0"/>
                <w:bCs w:val="0"/>
                <w:sz w:val="20"/>
                <w:szCs w:val="20"/>
              </w:rPr>
              <w:t>External meetings and events</w:t>
            </w:r>
          </w:p>
        </w:tc>
        <w:tc>
          <w:tcPr>
            <w:tcW w:w="3423" w:type="dxa"/>
            <w:tcBorders>
              <w:top w:val="single" w:sz="4" w:space="0" w:color="auto"/>
              <w:left w:val="single" w:sz="4" w:space="0" w:color="auto"/>
              <w:bottom w:val="single" w:sz="4" w:space="0" w:color="auto"/>
              <w:right w:val="single" w:sz="4" w:space="0" w:color="auto"/>
            </w:tcBorders>
          </w:tcPr>
          <w:p w14:paraId="09108CF1" w14:textId="5C519290" w:rsidR="00A50D65" w:rsidRPr="00A274A2" w:rsidRDefault="00A50D65" w:rsidP="00A50D65">
            <w:pPr>
              <w:cnfStyle w:val="000000000000" w:firstRow="0" w:lastRow="0" w:firstColumn="0" w:lastColumn="0" w:oddVBand="0" w:evenVBand="0" w:oddHBand="0" w:evenHBand="0" w:firstRowFirstColumn="0" w:firstRowLastColumn="0" w:lastRowFirstColumn="0" w:lastRowLastColumn="0"/>
              <w:rPr>
                <w:sz w:val="20"/>
                <w:szCs w:val="20"/>
              </w:rPr>
            </w:pPr>
            <w:r w:rsidRPr="00A274A2">
              <w:rPr>
                <w:sz w:val="20"/>
                <w:szCs w:val="20"/>
              </w:rPr>
              <w:t>To leverage opportunities to promote the project, gain buy-in and encourage participation</w:t>
            </w:r>
            <w:r>
              <w:rPr>
                <w:sz w:val="20"/>
                <w:szCs w:val="20"/>
              </w:rPr>
              <w:t>.</w:t>
            </w:r>
          </w:p>
        </w:tc>
        <w:tc>
          <w:tcPr>
            <w:tcW w:w="1753" w:type="dxa"/>
            <w:tcBorders>
              <w:top w:val="single" w:sz="4" w:space="0" w:color="auto"/>
              <w:left w:val="single" w:sz="4" w:space="0" w:color="auto"/>
              <w:bottom w:val="single" w:sz="4" w:space="0" w:color="auto"/>
              <w:right w:val="single" w:sz="4" w:space="0" w:color="auto"/>
            </w:tcBorders>
          </w:tcPr>
          <w:p w14:paraId="5AFBA575" w14:textId="56D313D3" w:rsidR="00A50D65" w:rsidRPr="00A274A2" w:rsidRDefault="00A50D65" w:rsidP="00A50D65">
            <w:pPr>
              <w:cnfStyle w:val="000000000000" w:firstRow="0" w:lastRow="0" w:firstColumn="0" w:lastColumn="0" w:oddVBand="0" w:evenVBand="0" w:oddHBand="0" w:evenHBand="0" w:firstRowFirstColumn="0" w:firstRowLastColumn="0" w:lastRowFirstColumn="0" w:lastRowLastColumn="0"/>
              <w:rPr>
                <w:sz w:val="20"/>
                <w:szCs w:val="20"/>
              </w:rPr>
            </w:pPr>
            <w:r w:rsidRPr="00A274A2">
              <w:rPr>
                <w:sz w:val="20"/>
                <w:szCs w:val="20"/>
              </w:rPr>
              <w:t>All stakeholders</w:t>
            </w:r>
          </w:p>
        </w:tc>
        <w:tc>
          <w:tcPr>
            <w:tcW w:w="1546" w:type="dxa"/>
            <w:tcBorders>
              <w:top w:val="single" w:sz="4" w:space="0" w:color="auto"/>
              <w:left w:val="single" w:sz="4" w:space="0" w:color="auto"/>
              <w:bottom w:val="single" w:sz="4" w:space="0" w:color="auto"/>
              <w:right w:val="single" w:sz="4" w:space="0" w:color="auto"/>
            </w:tcBorders>
          </w:tcPr>
          <w:p w14:paraId="03076448" w14:textId="77777777" w:rsidR="00A50D65" w:rsidRPr="00A274A2" w:rsidRDefault="00A50D65" w:rsidP="00A50D65">
            <w:pPr>
              <w:cnfStyle w:val="000000000000" w:firstRow="0" w:lastRow="0" w:firstColumn="0" w:lastColumn="0" w:oddVBand="0" w:evenVBand="0" w:oddHBand="0" w:evenHBand="0" w:firstRowFirstColumn="0" w:firstRowLastColumn="0" w:lastRowFirstColumn="0" w:lastRowLastColumn="0"/>
              <w:rPr>
                <w:sz w:val="20"/>
                <w:szCs w:val="20"/>
              </w:rPr>
            </w:pPr>
            <w:r w:rsidRPr="53E23B49">
              <w:rPr>
                <w:sz w:val="20"/>
                <w:szCs w:val="20"/>
              </w:rPr>
              <w:t>As required</w:t>
            </w:r>
          </w:p>
        </w:tc>
      </w:tr>
      <w:tr w:rsidR="00A50D65" w:rsidRPr="00A274A2" w14:paraId="3F0214FC" w14:textId="77777777" w:rsidTr="0C98BC9A">
        <w:tblPrEx>
          <w:tblBorders>
            <w:top w:val="single" w:sz="4" w:space="0" w:color="156082" w:themeColor="accent1"/>
            <w:left w:val="single" w:sz="4" w:space="0" w:color="156082" w:themeColor="accent1"/>
            <w:bottom w:val="single" w:sz="4" w:space="0" w:color="156082" w:themeColor="accent1"/>
            <w:right w:val="single" w:sz="4" w:space="0" w:color="156082" w:themeColor="accen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Borders>
              <w:top w:val="single" w:sz="4" w:space="0" w:color="auto"/>
              <w:left w:val="single" w:sz="4" w:space="0" w:color="auto"/>
              <w:bottom w:val="single" w:sz="4" w:space="0" w:color="auto"/>
              <w:right w:val="single" w:sz="4" w:space="0" w:color="auto"/>
            </w:tcBorders>
          </w:tcPr>
          <w:p w14:paraId="56FB1A87" w14:textId="64A56B74" w:rsidR="00A50D65" w:rsidRPr="00A274A2" w:rsidRDefault="00A50D65" w:rsidP="00A50D65">
            <w:pPr>
              <w:rPr>
                <w:b w:val="0"/>
                <w:bCs w:val="0"/>
                <w:sz w:val="20"/>
                <w:szCs w:val="20"/>
              </w:rPr>
            </w:pPr>
            <w:r w:rsidRPr="00A274A2">
              <w:rPr>
                <w:b w:val="0"/>
                <w:bCs w:val="0"/>
                <w:sz w:val="20"/>
                <w:szCs w:val="20"/>
              </w:rPr>
              <w:t xml:space="preserve">Professional development workshops </w:t>
            </w:r>
          </w:p>
        </w:tc>
        <w:tc>
          <w:tcPr>
            <w:tcW w:w="3423" w:type="dxa"/>
            <w:tcBorders>
              <w:top w:val="single" w:sz="4" w:space="0" w:color="auto"/>
              <w:left w:val="single" w:sz="4" w:space="0" w:color="auto"/>
              <w:bottom w:val="single" w:sz="4" w:space="0" w:color="auto"/>
              <w:right w:val="single" w:sz="4" w:space="0" w:color="auto"/>
            </w:tcBorders>
          </w:tcPr>
          <w:p w14:paraId="247F8708" w14:textId="77777777" w:rsidR="00A50D65" w:rsidRPr="00A274A2" w:rsidRDefault="00A50D65" w:rsidP="00A50D65">
            <w:pPr>
              <w:shd w:val="clear" w:color="auto" w:fill="FFFFFF"/>
              <w:ind w:left="15"/>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242424"/>
                <w:sz w:val="20"/>
                <w:szCs w:val="20"/>
                <w:bdr w:val="none" w:sz="0" w:space="0" w:color="auto" w:frame="1"/>
                <w:lang w:val="en-US"/>
              </w:rPr>
            </w:pPr>
            <w:r w:rsidRPr="00A274A2">
              <w:rPr>
                <w:sz w:val="20"/>
                <w:szCs w:val="20"/>
              </w:rPr>
              <w:t>3 virtual workshops</w:t>
            </w:r>
            <w:r w:rsidRPr="00A274A2">
              <w:rPr>
                <w:rFonts w:eastAsia="Times New Roman" w:cs="Calibri"/>
                <w:color w:val="242424"/>
                <w:sz w:val="20"/>
                <w:szCs w:val="20"/>
                <w:bdr w:val="none" w:sz="0" w:space="0" w:color="auto" w:frame="1"/>
                <w:lang w:val="en-US"/>
              </w:rPr>
              <w:t xml:space="preserve"> </w:t>
            </w:r>
          </w:p>
          <w:p w14:paraId="0CE810B2" w14:textId="25B17919" w:rsidR="00A50D65" w:rsidRPr="00A274A2" w:rsidRDefault="00A50D65" w:rsidP="00A50D65">
            <w:pPr>
              <w:shd w:val="clear" w:color="auto" w:fill="FFFFFF"/>
              <w:ind w:left="15"/>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242424"/>
                <w:sz w:val="20"/>
                <w:szCs w:val="20"/>
                <w:bdr w:val="none" w:sz="0" w:space="0" w:color="auto" w:frame="1"/>
                <w:lang w:val="en-US"/>
              </w:rPr>
            </w:pPr>
            <w:r w:rsidRPr="00A274A2">
              <w:rPr>
                <w:rFonts w:eastAsia="Times New Roman" w:cs="Calibri"/>
                <w:color w:val="242424"/>
                <w:sz w:val="20"/>
                <w:szCs w:val="20"/>
                <w:bdr w:val="none" w:sz="0" w:space="0" w:color="auto" w:frame="1"/>
                <w:lang w:val="en-US"/>
              </w:rPr>
              <w:t xml:space="preserve">To focus on the new qualification and how good practice for delivery and assessment will be conducted. </w:t>
            </w:r>
          </w:p>
          <w:p w14:paraId="7A35896D" w14:textId="0FCB25B5" w:rsidR="00A50D65" w:rsidRPr="00A274A2" w:rsidRDefault="00A50D65" w:rsidP="14ADBF52">
            <w:pPr>
              <w:shd w:val="clear" w:color="auto" w:fill="FFFFFF" w:themeFill="background1"/>
              <w:ind w:left="15"/>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US"/>
              </w:rPr>
            </w:pPr>
            <w:r w:rsidRPr="00A274A2">
              <w:rPr>
                <w:rFonts w:eastAsia="Times New Roman" w:cs="Calibri"/>
                <w:sz w:val="20"/>
                <w:szCs w:val="20"/>
                <w:bdr w:val="none" w:sz="0" w:space="0" w:color="auto" w:frame="1"/>
                <w:lang w:val="en-US"/>
              </w:rPr>
              <w:t xml:space="preserve">A recording of the virtual professional development workshops will be available on the HumanAbility website. </w:t>
            </w:r>
          </w:p>
        </w:tc>
        <w:tc>
          <w:tcPr>
            <w:tcW w:w="1753" w:type="dxa"/>
            <w:tcBorders>
              <w:top w:val="single" w:sz="4" w:space="0" w:color="auto"/>
              <w:left w:val="single" w:sz="4" w:space="0" w:color="auto"/>
              <w:bottom w:val="single" w:sz="4" w:space="0" w:color="auto"/>
              <w:right w:val="single" w:sz="4" w:space="0" w:color="auto"/>
            </w:tcBorders>
          </w:tcPr>
          <w:p w14:paraId="72E61960" w14:textId="19D1632F" w:rsidR="00A50D65" w:rsidRPr="00A274A2" w:rsidRDefault="00A50D65" w:rsidP="00A50D65">
            <w:pPr>
              <w:cnfStyle w:val="000000100000" w:firstRow="0" w:lastRow="0" w:firstColumn="0" w:lastColumn="0" w:oddVBand="0" w:evenVBand="0" w:oddHBand="1" w:evenHBand="0" w:firstRowFirstColumn="0" w:firstRowLastColumn="0" w:lastRowFirstColumn="0" w:lastRowLastColumn="0"/>
              <w:rPr>
                <w:sz w:val="20"/>
                <w:szCs w:val="20"/>
              </w:rPr>
            </w:pPr>
            <w:r w:rsidRPr="00A274A2">
              <w:rPr>
                <w:sz w:val="20"/>
                <w:szCs w:val="20"/>
              </w:rPr>
              <w:t>Trainers and assessors</w:t>
            </w:r>
          </w:p>
        </w:tc>
        <w:tc>
          <w:tcPr>
            <w:tcW w:w="1546" w:type="dxa"/>
            <w:tcBorders>
              <w:top w:val="single" w:sz="4" w:space="0" w:color="auto"/>
              <w:left w:val="single" w:sz="4" w:space="0" w:color="auto"/>
              <w:bottom w:val="single" w:sz="4" w:space="0" w:color="auto"/>
              <w:right w:val="single" w:sz="4" w:space="0" w:color="auto"/>
            </w:tcBorders>
          </w:tcPr>
          <w:p w14:paraId="00685E9B" w14:textId="7500156F" w:rsidR="00A50D65" w:rsidRPr="00A274A2" w:rsidRDefault="00A50D65" w:rsidP="00A50D6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October - November 2026</w:t>
            </w:r>
          </w:p>
        </w:tc>
      </w:tr>
    </w:tbl>
    <w:p w14:paraId="224490F1" w14:textId="27A6EFB3" w:rsidR="004148C6" w:rsidRPr="00A83CA0" w:rsidRDefault="004148C6" w:rsidP="00DA7EED">
      <w:pPr>
        <w:pStyle w:val="Heading2"/>
        <w:rPr>
          <w:color w:val="77206D" w:themeColor="accent5" w:themeShade="BF"/>
          <w:sz w:val="28"/>
          <w:szCs w:val="28"/>
          <w:lang w:val="en-US"/>
        </w:rPr>
      </w:pPr>
      <w:bookmarkStart w:id="39" w:name="_Toc331718678"/>
      <w:r w:rsidRPr="00A83CA0">
        <w:rPr>
          <w:color w:val="77206D" w:themeColor="accent5" w:themeShade="BF"/>
          <w:sz w:val="28"/>
          <w:szCs w:val="28"/>
          <w:lang w:val="en-US"/>
        </w:rPr>
        <w:t>5.2 Timing</w:t>
      </w:r>
      <w:bookmarkEnd w:id="39"/>
    </w:p>
    <w:tbl>
      <w:tblPr>
        <w:tblStyle w:val="ListTable3-Accent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271"/>
        <w:gridCol w:w="1196"/>
        <w:gridCol w:w="5331"/>
      </w:tblGrid>
      <w:tr w:rsidR="00860820" w:rsidRPr="002F0F4C" w14:paraId="5DB63743" w14:textId="77777777" w:rsidTr="008608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3" w:type="dxa"/>
            <w:shd w:val="clear" w:color="auto" w:fill="4EA72E" w:themeFill="accent6"/>
          </w:tcPr>
          <w:p w14:paraId="7C6E0A3F" w14:textId="77777777" w:rsidR="002F0F4C" w:rsidRPr="002F0F4C" w:rsidRDefault="002F0F4C">
            <w:pPr>
              <w:rPr>
                <w:sz w:val="20"/>
                <w:szCs w:val="20"/>
              </w:rPr>
            </w:pPr>
            <w:r w:rsidRPr="002F0F4C">
              <w:rPr>
                <w:sz w:val="20"/>
                <w:szCs w:val="20"/>
              </w:rPr>
              <w:t>Project stage</w:t>
            </w:r>
          </w:p>
        </w:tc>
        <w:tc>
          <w:tcPr>
            <w:tcW w:w="1276" w:type="dxa"/>
            <w:shd w:val="clear" w:color="auto" w:fill="4EA72E" w:themeFill="accent6"/>
          </w:tcPr>
          <w:p w14:paraId="248C10FE" w14:textId="77777777" w:rsidR="002F0F4C" w:rsidRPr="00885CB3" w:rsidRDefault="002F0F4C">
            <w:pPr>
              <w:cnfStyle w:val="100000000000" w:firstRow="1" w:lastRow="0" w:firstColumn="0" w:lastColumn="0" w:oddVBand="0" w:evenVBand="0" w:oddHBand="0" w:evenHBand="0" w:firstRowFirstColumn="0" w:firstRowLastColumn="0" w:lastRowFirstColumn="0" w:lastRowLastColumn="0"/>
              <w:rPr>
                <w:sz w:val="20"/>
                <w:szCs w:val="20"/>
              </w:rPr>
            </w:pPr>
            <w:r w:rsidRPr="00885CB3">
              <w:rPr>
                <w:sz w:val="20"/>
                <w:szCs w:val="20"/>
              </w:rPr>
              <w:t>Scheduled Start Date</w:t>
            </w:r>
          </w:p>
        </w:tc>
        <w:tc>
          <w:tcPr>
            <w:tcW w:w="992" w:type="dxa"/>
            <w:shd w:val="clear" w:color="auto" w:fill="4EA72E" w:themeFill="accent6"/>
          </w:tcPr>
          <w:p w14:paraId="2C74AEBA" w14:textId="77777777" w:rsidR="002F0F4C" w:rsidRPr="00885CB3" w:rsidRDefault="002F0F4C">
            <w:pPr>
              <w:cnfStyle w:val="100000000000" w:firstRow="1" w:lastRow="0" w:firstColumn="0" w:lastColumn="0" w:oddVBand="0" w:evenVBand="0" w:oddHBand="0" w:evenHBand="0" w:firstRowFirstColumn="0" w:firstRowLastColumn="0" w:lastRowFirstColumn="0" w:lastRowLastColumn="0"/>
              <w:rPr>
                <w:sz w:val="20"/>
                <w:szCs w:val="20"/>
              </w:rPr>
            </w:pPr>
            <w:r w:rsidRPr="00885CB3">
              <w:rPr>
                <w:sz w:val="20"/>
                <w:szCs w:val="20"/>
              </w:rPr>
              <w:t>Scheduled End Date</w:t>
            </w:r>
          </w:p>
        </w:tc>
        <w:tc>
          <w:tcPr>
            <w:tcW w:w="5528" w:type="dxa"/>
            <w:shd w:val="clear" w:color="auto" w:fill="4EA72E" w:themeFill="accent6"/>
          </w:tcPr>
          <w:p w14:paraId="135FCFDE" w14:textId="77777777" w:rsidR="002F0F4C" w:rsidRPr="002F0F4C" w:rsidRDefault="002F0F4C">
            <w:pPr>
              <w:cnfStyle w:val="100000000000" w:firstRow="1" w:lastRow="0" w:firstColumn="0" w:lastColumn="0" w:oddVBand="0" w:evenVBand="0" w:oddHBand="0" w:evenHBand="0" w:firstRowFirstColumn="0" w:firstRowLastColumn="0" w:lastRowFirstColumn="0" w:lastRowLastColumn="0"/>
              <w:rPr>
                <w:sz w:val="20"/>
                <w:szCs w:val="20"/>
              </w:rPr>
            </w:pPr>
            <w:r w:rsidRPr="002F0F4C">
              <w:rPr>
                <w:sz w:val="20"/>
                <w:szCs w:val="20"/>
              </w:rPr>
              <w:t>Key Deliverables</w:t>
            </w:r>
          </w:p>
        </w:tc>
      </w:tr>
      <w:tr w:rsidR="00860820" w:rsidRPr="002F0F4C" w14:paraId="00CB8DD5" w14:textId="77777777" w:rsidTr="00177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3272E759" w14:textId="77777777" w:rsidR="00B77AFE" w:rsidRPr="002F0F4C" w:rsidRDefault="00B77AFE" w:rsidP="00B77AFE">
            <w:pPr>
              <w:spacing w:before="120"/>
              <w:rPr>
                <w:b w:val="0"/>
                <w:bCs w:val="0"/>
                <w:sz w:val="20"/>
                <w:szCs w:val="20"/>
              </w:rPr>
            </w:pPr>
            <w:r w:rsidRPr="002F0F4C">
              <w:rPr>
                <w:sz w:val="20"/>
                <w:szCs w:val="20"/>
              </w:rPr>
              <w:t>Stage 1</w:t>
            </w:r>
            <w:r w:rsidRPr="002F0F4C">
              <w:rPr>
                <w:b w:val="0"/>
                <w:bCs w:val="0"/>
                <w:sz w:val="20"/>
                <w:szCs w:val="20"/>
              </w:rPr>
              <w:t xml:space="preserve"> Project set up</w:t>
            </w:r>
          </w:p>
        </w:tc>
        <w:tc>
          <w:tcPr>
            <w:tcW w:w="0" w:type="dxa"/>
            <w:tcBorders>
              <w:top w:val="single" w:sz="4" w:space="0" w:color="auto"/>
              <w:left w:val="single" w:sz="4" w:space="0" w:color="auto"/>
              <w:bottom w:val="single" w:sz="4" w:space="0" w:color="auto"/>
              <w:right w:val="single" w:sz="4" w:space="0" w:color="auto"/>
            </w:tcBorders>
          </w:tcPr>
          <w:p w14:paraId="7D220B48" w14:textId="396DBD9A" w:rsidR="00B77AFE" w:rsidRPr="00885CB3" w:rsidRDefault="00B77AFE" w:rsidP="00B77AFE">
            <w:pPr>
              <w:spacing w:before="120"/>
              <w:cnfStyle w:val="000000100000" w:firstRow="0" w:lastRow="0" w:firstColumn="0" w:lastColumn="0" w:oddVBand="0" w:evenVBand="0" w:oddHBand="1" w:evenHBand="0" w:firstRowFirstColumn="0" w:firstRowLastColumn="0" w:lastRowFirstColumn="0" w:lastRowLastColumn="0"/>
              <w:rPr>
                <w:sz w:val="20"/>
                <w:szCs w:val="20"/>
              </w:rPr>
            </w:pPr>
            <w:r w:rsidRPr="00885CB3">
              <w:rPr>
                <w:rStyle w:val="normaltextrun"/>
                <w:rFonts w:ascii="Aptos" w:hAnsi="Aptos" w:cs="Segoe UI"/>
                <w:sz w:val="20"/>
                <w:szCs w:val="20"/>
              </w:rPr>
              <w:t>5</w:t>
            </w:r>
            <w:r w:rsidR="00FB2802" w:rsidRPr="00885CB3">
              <w:rPr>
                <w:rStyle w:val="normaltextrun"/>
                <w:rFonts w:ascii="Aptos" w:hAnsi="Aptos" w:cs="Segoe UI"/>
                <w:sz w:val="20"/>
                <w:szCs w:val="20"/>
                <w:vertAlign w:val="superscript"/>
              </w:rPr>
              <w:t>th</w:t>
            </w:r>
            <w:r w:rsidR="00FB2802" w:rsidRPr="00885CB3">
              <w:rPr>
                <w:rStyle w:val="normaltextrun"/>
                <w:rFonts w:ascii="Aptos" w:hAnsi="Aptos" w:cs="Segoe UI"/>
                <w:sz w:val="20"/>
                <w:szCs w:val="20"/>
              </w:rPr>
              <w:t xml:space="preserve"> May </w:t>
            </w:r>
            <w:r w:rsidRPr="00885CB3">
              <w:rPr>
                <w:rStyle w:val="normaltextrun"/>
                <w:rFonts w:ascii="Aptos" w:hAnsi="Aptos" w:cs="Segoe UI"/>
                <w:sz w:val="20"/>
                <w:szCs w:val="20"/>
              </w:rPr>
              <w:t>2025</w:t>
            </w:r>
            <w:r w:rsidRPr="00885CB3">
              <w:rPr>
                <w:rStyle w:val="eop"/>
                <w:rFonts w:ascii="Aptos" w:hAnsi="Aptos" w:cs="Segoe UI"/>
                <w:sz w:val="20"/>
                <w:szCs w:val="20"/>
              </w:rPr>
              <w:t> </w:t>
            </w:r>
          </w:p>
        </w:tc>
        <w:tc>
          <w:tcPr>
            <w:tcW w:w="992" w:type="dxa"/>
            <w:tcBorders>
              <w:top w:val="single" w:sz="4" w:space="0" w:color="auto"/>
              <w:left w:val="single" w:sz="4" w:space="0" w:color="auto"/>
              <w:bottom w:val="single" w:sz="4" w:space="0" w:color="auto"/>
              <w:right w:val="single" w:sz="4" w:space="0" w:color="auto"/>
            </w:tcBorders>
          </w:tcPr>
          <w:p w14:paraId="1E17D413" w14:textId="00695F38" w:rsidR="00B77AFE" w:rsidRPr="00885CB3" w:rsidRDefault="00B77AFE" w:rsidP="00B77AFE">
            <w:pPr>
              <w:spacing w:before="120"/>
              <w:cnfStyle w:val="000000100000" w:firstRow="0" w:lastRow="0" w:firstColumn="0" w:lastColumn="0" w:oddVBand="0" w:evenVBand="0" w:oddHBand="1" w:evenHBand="0" w:firstRowFirstColumn="0" w:firstRowLastColumn="0" w:lastRowFirstColumn="0" w:lastRowLastColumn="0"/>
              <w:rPr>
                <w:sz w:val="20"/>
                <w:szCs w:val="20"/>
              </w:rPr>
            </w:pPr>
            <w:r w:rsidRPr="00885CB3">
              <w:rPr>
                <w:rStyle w:val="normaltextrun"/>
                <w:rFonts w:ascii="Aptos" w:hAnsi="Aptos" w:cs="Segoe UI"/>
                <w:sz w:val="20"/>
                <w:szCs w:val="20"/>
              </w:rPr>
              <w:t>30</w:t>
            </w:r>
            <w:r w:rsidR="00FB2802" w:rsidRPr="00885CB3">
              <w:rPr>
                <w:rStyle w:val="normaltextrun"/>
                <w:rFonts w:ascii="Aptos" w:hAnsi="Aptos" w:cs="Segoe UI"/>
                <w:sz w:val="20"/>
                <w:szCs w:val="20"/>
                <w:vertAlign w:val="superscript"/>
              </w:rPr>
              <w:t>th</w:t>
            </w:r>
            <w:r w:rsidR="00FB2802" w:rsidRPr="00885CB3">
              <w:rPr>
                <w:rStyle w:val="normaltextrun"/>
                <w:rFonts w:ascii="Aptos" w:hAnsi="Aptos" w:cs="Segoe UI"/>
                <w:sz w:val="20"/>
                <w:szCs w:val="20"/>
              </w:rPr>
              <w:t xml:space="preserve"> June </w:t>
            </w:r>
            <w:r w:rsidRPr="00885CB3">
              <w:rPr>
                <w:rStyle w:val="normaltextrun"/>
                <w:rFonts w:ascii="Aptos" w:hAnsi="Aptos" w:cs="Segoe UI"/>
                <w:sz w:val="20"/>
                <w:szCs w:val="20"/>
              </w:rPr>
              <w:t>2025</w:t>
            </w:r>
            <w:r w:rsidRPr="00885CB3">
              <w:rPr>
                <w:rStyle w:val="eop"/>
                <w:rFonts w:ascii="Aptos" w:hAnsi="Aptos" w:cs="Segoe UI"/>
                <w:sz w:val="20"/>
                <w:szCs w:val="20"/>
              </w:rPr>
              <w:t> </w:t>
            </w:r>
          </w:p>
        </w:tc>
        <w:tc>
          <w:tcPr>
            <w:tcW w:w="5528" w:type="dxa"/>
            <w:tcBorders>
              <w:top w:val="single" w:sz="4" w:space="0" w:color="auto"/>
              <w:left w:val="single" w:sz="4" w:space="0" w:color="auto"/>
              <w:bottom w:val="single" w:sz="4" w:space="0" w:color="auto"/>
              <w:right w:val="single" w:sz="4" w:space="0" w:color="auto"/>
            </w:tcBorders>
          </w:tcPr>
          <w:p w14:paraId="132FAD9A" w14:textId="77777777" w:rsidR="00B77AFE" w:rsidRPr="002F0F4C" w:rsidRDefault="00B77AFE" w:rsidP="00B77AFE">
            <w:pPr>
              <w:pStyle w:val="ListParagraph"/>
              <w:numPr>
                <w:ilvl w:val="0"/>
                <w:numId w:val="32"/>
              </w:numPr>
              <w:tabs>
                <w:tab w:val="left" w:pos="371"/>
              </w:tabs>
              <w:spacing w:before="120"/>
              <w:ind w:hanging="270"/>
              <w:cnfStyle w:val="000000100000" w:firstRow="0" w:lastRow="0" w:firstColumn="0" w:lastColumn="0" w:oddVBand="0" w:evenVBand="0" w:oddHBand="1" w:evenHBand="0" w:firstRowFirstColumn="0" w:firstRowLastColumn="0" w:lastRowFirstColumn="0" w:lastRowLastColumn="0"/>
              <w:rPr>
                <w:rFonts w:eastAsia="Calibri" w:cs="Calibri"/>
                <w:color w:val="000000" w:themeColor="text1"/>
                <w:sz w:val="20"/>
                <w:szCs w:val="20"/>
              </w:rPr>
            </w:pPr>
            <w:r w:rsidRPr="002F0F4C">
              <w:rPr>
                <w:rStyle w:val="normaltextrun"/>
                <w:rFonts w:eastAsia="Calibri" w:cs="Calibri"/>
                <w:color w:val="000000" w:themeColor="text1"/>
                <w:sz w:val="20"/>
                <w:szCs w:val="20"/>
              </w:rPr>
              <w:t xml:space="preserve">Establish project team </w:t>
            </w:r>
          </w:p>
          <w:p w14:paraId="2723B87A" w14:textId="1972EAD1" w:rsidR="00B77AFE" w:rsidRPr="002F0F4C" w:rsidRDefault="00B77AFE" w:rsidP="00B77AFE">
            <w:pPr>
              <w:pStyle w:val="ListParagraph"/>
              <w:numPr>
                <w:ilvl w:val="0"/>
                <w:numId w:val="32"/>
              </w:numPr>
              <w:tabs>
                <w:tab w:val="left" w:pos="371"/>
              </w:tabs>
              <w:ind w:hanging="270"/>
              <w:cnfStyle w:val="000000100000" w:firstRow="0" w:lastRow="0" w:firstColumn="0" w:lastColumn="0" w:oddVBand="0" w:evenVBand="0" w:oddHBand="1" w:evenHBand="0" w:firstRowFirstColumn="0" w:firstRowLastColumn="0" w:lastRowFirstColumn="0" w:lastRowLastColumn="0"/>
              <w:rPr>
                <w:rFonts w:eastAsia="Calibri" w:cs="Calibri"/>
                <w:color w:val="000000" w:themeColor="text1"/>
                <w:sz w:val="20"/>
                <w:szCs w:val="20"/>
              </w:rPr>
            </w:pPr>
            <w:r w:rsidRPr="002F0F4C">
              <w:rPr>
                <w:rStyle w:val="normaltextrun"/>
                <w:rFonts w:eastAsia="Calibri" w:cs="Calibri"/>
                <w:color w:val="000000" w:themeColor="text1"/>
                <w:sz w:val="20"/>
                <w:szCs w:val="20"/>
              </w:rPr>
              <w:t>Draft a</w:t>
            </w:r>
            <w:r w:rsidRPr="002F0F4C">
              <w:rPr>
                <w:rStyle w:val="normaltextrun"/>
                <w:rFonts w:eastAsia="Times New Roman" w:cs="Times New Roman"/>
                <w:color w:val="000000" w:themeColor="text1"/>
                <w:sz w:val="20"/>
                <w:szCs w:val="20"/>
              </w:rPr>
              <w:t xml:space="preserve"> </w:t>
            </w:r>
            <w:r w:rsidRPr="002F0F4C">
              <w:rPr>
                <w:rStyle w:val="normaltextrun"/>
                <w:rFonts w:eastAsia="Calibri" w:cs="Calibri"/>
                <w:color w:val="000000" w:themeColor="text1"/>
                <w:sz w:val="20"/>
                <w:szCs w:val="20"/>
              </w:rPr>
              <w:t>project plan and</w:t>
            </w:r>
            <w:r w:rsidRPr="002F0F4C">
              <w:rPr>
                <w:rStyle w:val="normaltextrun"/>
                <w:rFonts w:eastAsia="Times New Roman" w:cs="Times New Roman"/>
                <w:color w:val="000000" w:themeColor="text1"/>
                <w:sz w:val="20"/>
                <w:szCs w:val="20"/>
              </w:rPr>
              <w:t xml:space="preserve"> </w:t>
            </w:r>
            <w:r w:rsidRPr="002F0F4C">
              <w:rPr>
                <w:rStyle w:val="normaltextrun"/>
                <w:rFonts w:eastAsia="Calibri" w:cs="Calibri"/>
                <w:color w:val="000000" w:themeColor="text1"/>
                <w:sz w:val="20"/>
                <w:szCs w:val="20"/>
              </w:rPr>
              <w:t xml:space="preserve">consultation </w:t>
            </w:r>
            <w:r w:rsidR="00710844">
              <w:rPr>
                <w:rStyle w:val="normaltextrun"/>
                <w:rFonts w:eastAsia="Calibri" w:cs="Calibri"/>
                <w:color w:val="000000" w:themeColor="text1"/>
                <w:sz w:val="20"/>
                <w:szCs w:val="20"/>
              </w:rPr>
              <w:t>s</w:t>
            </w:r>
            <w:r w:rsidR="00710844">
              <w:rPr>
                <w:rStyle w:val="normaltextrun"/>
                <w:rFonts w:eastAsia="Calibri" w:cs="Calibri"/>
              </w:rPr>
              <w:t>trategy</w:t>
            </w:r>
            <w:r w:rsidRPr="002F0F4C">
              <w:rPr>
                <w:rStyle w:val="normaltextrun"/>
                <w:rFonts w:eastAsia="Calibri" w:cs="Calibri"/>
                <w:color w:val="000000" w:themeColor="text1"/>
                <w:sz w:val="20"/>
                <w:szCs w:val="20"/>
              </w:rPr>
              <w:t xml:space="preserve"> </w:t>
            </w:r>
          </w:p>
          <w:p w14:paraId="2068D765" w14:textId="4AB799E8" w:rsidR="00B77AFE" w:rsidRPr="002F0F4C" w:rsidRDefault="00B77AFE" w:rsidP="00B77AFE">
            <w:pPr>
              <w:pStyle w:val="ListParagraph"/>
              <w:numPr>
                <w:ilvl w:val="0"/>
                <w:numId w:val="32"/>
              </w:numPr>
              <w:tabs>
                <w:tab w:val="left" w:pos="371"/>
              </w:tabs>
              <w:ind w:hanging="270"/>
              <w:cnfStyle w:val="000000100000" w:firstRow="0" w:lastRow="0" w:firstColumn="0" w:lastColumn="0" w:oddVBand="0" w:evenVBand="0" w:oddHBand="1" w:evenHBand="0" w:firstRowFirstColumn="0" w:firstRowLastColumn="0" w:lastRowFirstColumn="0" w:lastRowLastColumn="0"/>
              <w:rPr>
                <w:rFonts w:eastAsia="Calibri" w:cs="Calibri"/>
                <w:b/>
                <w:bCs/>
                <w:color w:val="000000" w:themeColor="text1"/>
                <w:sz w:val="20"/>
                <w:szCs w:val="20"/>
              </w:rPr>
            </w:pPr>
            <w:r w:rsidRPr="002F0F4C">
              <w:rPr>
                <w:rStyle w:val="eop"/>
                <w:rFonts w:eastAsia="Calibri" w:cs="Calibri"/>
                <w:color w:val="000000" w:themeColor="text1"/>
                <w:sz w:val="20"/>
                <w:szCs w:val="20"/>
              </w:rPr>
              <w:t xml:space="preserve">Establish Technical Committee (TC) and seek feedback on draft consultation </w:t>
            </w:r>
            <w:r w:rsidR="00710844">
              <w:rPr>
                <w:rStyle w:val="eop"/>
                <w:rFonts w:eastAsia="Calibri" w:cs="Calibri"/>
                <w:color w:val="000000" w:themeColor="text1"/>
                <w:sz w:val="20"/>
                <w:szCs w:val="20"/>
              </w:rPr>
              <w:t>s</w:t>
            </w:r>
            <w:r w:rsidR="00710844">
              <w:rPr>
                <w:rStyle w:val="eop"/>
                <w:rFonts w:eastAsia="Calibri" w:cs="Calibri"/>
              </w:rPr>
              <w:t>trategy</w:t>
            </w:r>
            <w:r w:rsidRPr="002F0F4C">
              <w:rPr>
                <w:rStyle w:val="eop"/>
                <w:rFonts w:eastAsia="Calibri" w:cs="Calibri"/>
                <w:color w:val="000000" w:themeColor="text1"/>
                <w:sz w:val="20"/>
                <w:szCs w:val="20"/>
              </w:rPr>
              <w:t xml:space="preserve"> </w:t>
            </w:r>
            <w:r w:rsidRPr="002F0F4C">
              <w:rPr>
                <w:rStyle w:val="eop"/>
                <w:rFonts w:eastAsia="Calibri" w:cs="Calibri"/>
                <w:b/>
                <w:bCs/>
                <w:color w:val="000000" w:themeColor="text1"/>
                <w:sz w:val="20"/>
                <w:szCs w:val="20"/>
              </w:rPr>
              <w:t>(Meeting 1)</w:t>
            </w:r>
          </w:p>
          <w:p w14:paraId="711C0492" w14:textId="57733D85" w:rsidR="00B77AFE" w:rsidRPr="002F0F4C" w:rsidRDefault="00B77AFE" w:rsidP="00B77AFE">
            <w:pPr>
              <w:pStyle w:val="ListParagraph"/>
              <w:numPr>
                <w:ilvl w:val="0"/>
                <w:numId w:val="32"/>
              </w:numPr>
              <w:tabs>
                <w:tab w:val="left" w:pos="371"/>
              </w:tabs>
              <w:ind w:hanging="270"/>
              <w:cnfStyle w:val="000000100000" w:firstRow="0" w:lastRow="0" w:firstColumn="0" w:lastColumn="0" w:oddVBand="0" w:evenVBand="0" w:oddHBand="1" w:evenHBand="0" w:firstRowFirstColumn="0" w:firstRowLastColumn="0" w:lastRowFirstColumn="0" w:lastRowLastColumn="0"/>
              <w:rPr>
                <w:rFonts w:eastAsia="Calibri" w:cs="Calibri"/>
                <w:color w:val="000000" w:themeColor="text1"/>
                <w:sz w:val="20"/>
                <w:szCs w:val="20"/>
              </w:rPr>
            </w:pPr>
            <w:r w:rsidRPr="002F0F4C">
              <w:rPr>
                <w:rStyle w:val="eop"/>
                <w:rFonts w:eastAsia="Calibri" w:cs="Calibri"/>
                <w:color w:val="000000" w:themeColor="text1"/>
                <w:sz w:val="20"/>
                <w:szCs w:val="20"/>
              </w:rPr>
              <w:t xml:space="preserve">Submit project plan and consultation </w:t>
            </w:r>
            <w:r w:rsidR="00710844">
              <w:rPr>
                <w:rStyle w:val="eop"/>
                <w:rFonts w:eastAsia="Calibri" w:cs="Calibri"/>
                <w:color w:val="000000" w:themeColor="text1"/>
                <w:sz w:val="20"/>
                <w:szCs w:val="20"/>
              </w:rPr>
              <w:t>s</w:t>
            </w:r>
            <w:r w:rsidR="00710844">
              <w:rPr>
                <w:rStyle w:val="eop"/>
                <w:rFonts w:eastAsia="Calibri" w:cs="Calibri"/>
              </w:rPr>
              <w:t>trategy</w:t>
            </w:r>
            <w:r w:rsidRPr="002F0F4C">
              <w:rPr>
                <w:rStyle w:val="eop"/>
                <w:rFonts w:eastAsia="Calibri" w:cs="Calibri"/>
                <w:color w:val="000000" w:themeColor="text1"/>
                <w:sz w:val="20"/>
                <w:szCs w:val="20"/>
              </w:rPr>
              <w:t xml:space="preserve"> to DEWR</w:t>
            </w:r>
          </w:p>
          <w:p w14:paraId="5AE84ECC" w14:textId="77777777" w:rsidR="00B77AFE" w:rsidRPr="002F0F4C" w:rsidRDefault="00B77AFE" w:rsidP="00B77AFE">
            <w:pPr>
              <w:pStyle w:val="ListParagraph"/>
              <w:numPr>
                <w:ilvl w:val="0"/>
                <w:numId w:val="32"/>
              </w:numPr>
              <w:tabs>
                <w:tab w:val="left" w:pos="371"/>
              </w:tabs>
              <w:ind w:hanging="270"/>
              <w:cnfStyle w:val="000000100000" w:firstRow="0" w:lastRow="0" w:firstColumn="0" w:lastColumn="0" w:oddVBand="0" w:evenVBand="0" w:oddHBand="1" w:evenHBand="0" w:firstRowFirstColumn="0" w:firstRowLastColumn="0" w:lastRowFirstColumn="0" w:lastRowLastColumn="0"/>
              <w:rPr>
                <w:rFonts w:eastAsia="Calibri" w:cs="Calibri"/>
                <w:color w:val="000000" w:themeColor="text1"/>
                <w:sz w:val="20"/>
                <w:szCs w:val="20"/>
              </w:rPr>
            </w:pPr>
            <w:r w:rsidRPr="002F0F4C">
              <w:rPr>
                <w:rStyle w:val="eop"/>
                <w:rFonts w:eastAsia="Calibri" w:cs="Calibri"/>
                <w:color w:val="000000" w:themeColor="text1"/>
                <w:sz w:val="20"/>
                <w:szCs w:val="20"/>
              </w:rPr>
              <w:t>Create a project page on website, publishing the stakeholder engagement plan and timelines </w:t>
            </w:r>
          </w:p>
          <w:p w14:paraId="1D23C865" w14:textId="77777777" w:rsidR="00B77AFE" w:rsidRPr="002F0F4C" w:rsidRDefault="00B77AFE" w:rsidP="00B77AFE">
            <w:pPr>
              <w:pStyle w:val="ListParagraph"/>
              <w:numPr>
                <w:ilvl w:val="0"/>
                <w:numId w:val="32"/>
              </w:numPr>
              <w:shd w:val="clear" w:color="auto" w:fill="FFFFFF" w:themeFill="background1"/>
              <w:spacing w:before="220" w:after="220"/>
              <w:ind w:hanging="270"/>
              <w:cnfStyle w:val="000000100000" w:firstRow="0" w:lastRow="0" w:firstColumn="0" w:lastColumn="0" w:oddVBand="0" w:evenVBand="0" w:oddHBand="1" w:evenHBand="0" w:firstRowFirstColumn="0" w:firstRowLastColumn="0" w:lastRowFirstColumn="0" w:lastRowLastColumn="0"/>
              <w:rPr>
                <w:rStyle w:val="normaltextrun"/>
                <w:rFonts w:eastAsia="Calibri" w:cs="Calibri"/>
                <w:color w:val="000000" w:themeColor="text1"/>
                <w:sz w:val="20"/>
                <w:szCs w:val="20"/>
              </w:rPr>
            </w:pPr>
            <w:r w:rsidRPr="002F0F4C">
              <w:rPr>
                <w:rStyle w:val="normaltextrun"/>
                <w:rFonts w:eastAsia="Calibri" w:cs="Calibri"/>
                <w:color w:val="000000" w:themeColor="text1"/>
                <w:sz w:val="20"/>
                <w:szCs w:val="20"/>
              </w:rPr>
              <w:t>Publish on website stakeholder engagement plan</w:t>
            </w:r>
          </w:p>
        </w:tc>
      </w:tr>
      <w:tr w:rsidR="00860820" w:rsidRPr="002F0F4C" w14:paraId="4380E088" w14:textId="77777777" w:rsidTr="00177E68">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1C0CCE44" w14:textId="77777777" w:rsidR="00B77AFE" w:rsidRPr="002F0F4C" w:rsidRDefault="00B77AFE" w:rsidP="00B77AFE">
            <w:pPr>
              <w:spacing w:before="120"/>
              <w:rPr>
                <w:b w:val="0"/>
                <w:bCs w:val="0"/>
                <w:sz w:val="20"/>
                <w:szCs w:val="20"/>
              </w:rPr>
            </w:pPr>
            <w:r w:rsidRPr="002F0F4C">
              <w:rPr>
                <w:sz w:val="20"/>
                <w:szCs w:val="20"/>
              </w:rPr>
              <w:t>Stage 2</w:t>
            </w:r>
            <w:r w:rsidRPr="002F0F4C">
              <w:rPr>
                <w:b w:val="0"/>
                <w:bCs w:val="0"/>
                <w:sz w:val="20"/>
                <w:szCs w:val="20"/>
              </w:rPr>
              <w:t xml:space="preserve"> Initial development</w:t>
            </w:r>
          </w:p>
        </w:tc>
        <w:tc>
          <w:tcPr>
            <w:tcW w:w="0" w:type="dxa"/>
            <w:tcBorders>
              <w:top w:val="single" w:sz="4" w:space="0" w:color="auto"/>
              <w:left w:val="single" w:sz="4" w:space="0" w:color="auto"/>
              <w:bottom w:val="single" w:sz="4" w:space="0" w:color="auto"/>
              <w:right w:val="single" w:sz="4" w:space="0" w:color="auto"/>
            </w:tcBorders>
          </w:tcPr>
          <w:p w14:paraId="3251CEC9" w14:textId="7F210E34" w:rsidR="00B77AFE" w:rsidRPr="00885CB3" w:rsidRDefault="00B77AFE" w:rsidP="00B77AFE">
            <w:pPr>
              <w:spacing w:before="120"/>
              <w:cnfStyle w:val="000000000000" w:firstRow="0" w:lastRow="0" w:firstColumn="0" w:lastColumn="0" w:oddVBand="0" w:evenVBand="0" w:oddHBand="0" w:evenHBand="0" w:firstRowFirstColumn="0" w:firstRowLastColumn="0" w:lastRowFirstColumn="0" w:lastRowLastColumn="0"/>
              <w:rPr>
                <w:sz w:val="20"/>
                <w:szCs w:val="20"/>
              </w:rPr>
            </w:pPr>
            <w:r w:rsidRPr="00885CB3">
              <w:rPr>
                <w:rStyle w:val="normaltextrun"/>
                <w:rFonts w:ascii="Aptos" w:hAnsi="Aptos" w:cs="Segoe UI"/>
                <w:sz w:val="20"/>
                <w:szCs w:val="20"/>
              </w:rPr>
              <w:t>1</w:t>
            </w:r>
            <w:r w:rsidR="00FB2802" w:rsidRPr="00885CB3">
              <w:rPr>
                <w:rStyle w:val="normaltextrun"/>
                <w:rFonts w:ascii="Aptos" w:hAnsi="Aptos" w:cs="Segoe UI"/>
                <w:sz w:val="20"/>
                <w:szCs w:val="20"/>
                <w:vertAlign w:val="superscript"/>
              </w:rPr>
              <w:t>st</w:t>
            </w:r>
            <w:r w:rsidR="00FB2802" w:rsidRPr="00885CB3">
              <w:rPr>
                <w:rStyle w:val="normaltextrun"/>
                <w:rFonts w:ascii="Aptos" w:hAnsi="Aptos" w:cs="Segoe UI"/>
                <w:sz w:val="20"/>
                <w:szCs w:val="20"/>
              </w:rPr>
              <w:t xml:space="preserve"> July </w:t>
            </w:r>
            <w:r w:rsidRPr="00885CB3">
              <w:rPr>
                <w:rStyle w:val="normaltextrun"/>
                <w:rFonts w:ascii="Aptos" w:hAnsi="Aptos" w:cs="Segoe UI"/>
                <w:sz w:val="20"/>
                <w:szCs w:val="20"/>
              </w:rPr>
              <w:t>2025</w:t>
            </w:r>
            <w:r w:rsidRPr="00885CB3">
              <w:rPr>
                <w:rStyle w:val="eop"/>
                <w:rFonts w:ascii="Aptos" w:hAnsi="Aptos" w:cs="Segoe UI"/>
                <w:sz w:val="20"/>
                <w:szCs w:val="20"/>
              </w:rPr>
              <w:t> </w:t>
            </w:r>
          </w:p>
        </w:tc>
        <w:tc>
          <w:tcPr>
            <w:tcW w:w="992" w:type="dxa"/>
            <w:tcBorders>
              <w:top w:val="single" w:sz="4" w:space="0" w:color="auto"/>
              <w:left w:val="single" w:sz="4" w:space="0" w:color="auto"/>
              <w:bottom w:val="single" w:sz="4" w:space="0" w:color="auto"/>
              <w:right w:val="single" w:sz="4" w:space="0" w:color="auto"/>
            </w:tcBorders>
          </w:tcPr>
          <w:p w14:paraId="0776D053" w14:textId="711BB9B9" w:rsidR="00B77AFE" w:rsidRPr="00885CB3" w:rsidRDefault="00B77AFE" w:rsidP="00B77AFE">
            <w:pPr>
              <w:spacing w:before="120"/>
              <w:cnfStyle w:val="000000000000" w:firstRow="0" w:lastRow="0" w:firstColumn="0" w:lastColumn="0" w:oddVBand="0" w:evenVBand="0" w:oddHBand="0" w:evenHBand="0" w:firstRowFirstColumn="0" w:firstRowLastColumn="0" w:lastRowFirstColumn="0" w:lastRowLastColumn="0"/>
              <w:rPr>
                <w:sz w:val="20"/>
                <w:szCs w:val="20"/>
              </w:rPr>
            </w:pPr>
            <w:r w:rsidRPr="00885CB3">
              <w:rPr>
                <w:rStyle w:val="normaltextrun"/>
                <w:rFonts w:ascii="Aptos" w:hAnsi="Aptos" w:cs="Segoe UI"/>
                <w:sz w:val="20"/>
                <w:szCs w:val="20"/>
              </w:rPr>
              <w:t>2</w:t>
            </w:r>
            <w:r w:rsidR="00FB2802" w:rsidRPr="00885CB3">
              <w:rPr>
                <w:rStyle w:val="normaltextrun"/>
                <w:rFonts w:ascii="Aptos" w:hAnsi="Aptos" w:cs="Segoe UI"/>
                <w:sz w:val="20"/>
                <w:szCs w:val="20"/>
              </w:rPr>
              <w:t>3</w:t>
            </w:r>
            <w:r w:rsidR="00FB2802" w:rsidRPr="00885CB3">
              <w:rPr>
                <w:rStyle w:val="normaltextrun"/>
                <w:rFonts w:ascii="Aptos" w:hAnsi="Aptos" w:cs="Segoe UI"/>
                <w:sz w:val="20"/>
                <w:szCs w:val="20"/>
                <w:vertAlign w:val="superscript"/>
              </w:rPr>
              <w:t>rd</w:t>
            </w:r>
            <w:r w:rsidR="00FB2802" w:rsidRPr="00885CB3">
              <w:rPr>
                <w:rStyle w:val="normaltextrun"/>
                <w:rFonts w:ascii="Aptos" w:hAnsi="Aptos" w:cs="Segoe UI"/>
                <w:sz w:val="20"/>
                <w:szCs w:val="20"/>
              </w:rPr>
              <w:t xml:space="preserve"> December </w:t>
            </w:r>
            <w:r w:rsidRPr="00885CB3">
              <w:rPr>
                <w:rStyle w:val="normaltextrun"/>
                <w:rFonts w:ascii="Aptos" w:hAnsi="Aptos" w:cs="Segoe UI"/>
                <w:sz w:val="20"/>
                <w:szCs w:val="20"/>
              </w:rPr>
              <w:t>2025</w:t>
            </w:r>
            <w:r w:rsidRPr="00885CB3">
              <w:rPr>
                <w:rStyle w:val="eop"/>
                <w:rFonts w:ascii="Aptos" w:hAnsi="Aptos" w:cs="Segoe UI"/>
                <w:sz w:val="20"/>
                <w:szCs w:val="20"/>
              </w:rPr>
              <w:t> </w:t>
            </w:r>
          </w:p>
        </w:tc>
        <w:tc>
          <w:tcPr>
            <w:tcW w:w="5528" w:type="dxa"/>
            <w:tcBorders>
              <w:top w:val="single" w:sz="4" w:space="0" w:color="auto"/>
              <w:left w:val="single" w:sz="4" w:space="0" w:color="auto"/>
              <w:bottom w:val="single" w:sz="4" w:space="0" w:color="auto"/>
              <w:right w:val="single" w:sz="4" w:space="0" w:color="auto"/>
            </w:tcBorders>
          </w:tcPr>
          <w:p w14:paraId="751F66DE" w14:textId="544BC93C" w:rsidR="00F315D8" w:rsidRPr="00F315D8" w:rsidRDefault="00F315D8" w:rsidP="00F315D8">
            <w:pPr>
              <w:pStyle w:val="ListParagraph"/>
              <w:numPr>
                <w:ilvl w:val="0"/>
                <w:numId w:val="31"/>
              </w:numPr>
              <w:tabs>
                <w:tab w:val="num" w:pos="371"/>
              </w:tabs>
              <w:spacing w:before="120"/>
              <w:ind w:left="360" w:hanging="270"/>
              <w:cnfStyle w:val="000000000000" w:firstRow="0" w:lastRow="0" w:firstColumn="0" w:lastColumn="0" w:oddVBand="0" w:evenVBand="0" w:oddHBand="0" w:evenHBand="0" w:firstRowFirstColumn="0" w:firstRowLastColumn="0" w:lastRowFirstColumn="0" w:lastRowLastColumn="0"/>
              <w:rPr>
                <w:rStyle w:val="normaltextrun"/>
                <w:rFonts w:eastAsia="Calibri" w:cs="Calibri"/>
                <w:sz w:val="20"/>
                <w:szCs w:val="20"/>
              </w:rPr>
            </w:pPr>
            <w:r>
              <w:rPr>
                <w:rStyle w:val="normaltextrun"/>
                <w:rFonts w:eastAsia="Calibri" w:cs="Calibri"/>
                <w:sz w:val="20"/>
                <w:szCs w:val="20"/>
              </w:rPr>
              <w:t>Early check-ins with priority stakeholders regarding the intent and stages of the project</w:t>
            </w:r>
          </w:p>
          <w:p w14:paraId="7422AD12" w14:textId="1D7A3A68" w:rsidR="00B77AFE" w:rsidRPr="002F0F4C" w:rsidRDefault="0037571D" w:rsidP="00B77AFE">
            <w:pPr>
              <w:pStyle w:val="ListParagraph"/>
              <w:numPr>
                <w:ilvl w:val="0"/>
                <w:numId w:val="31"/>
              </w:numPr>
              <w:tabs>
                <w:tab w:val="num" w:pos="371"/>
              </w:tabs>
              <w:spacing w:before="120"/>
              <w:ind w:left="360" w:hanging="270"/>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Pr>
                <w:rStyle w:val="normaltextrun"/>
                <w:rFonts w:eastAsia="Calibri" w:cs="Calibri"/>
                <w:sz w:val="20"/>
                <w:szCs w:val="20"/>
              </w:rPr>
              <w:t xml:space="preserve">Functional analysis consultation, including </w:t>
            </w:r>
            <w:r w:rsidR="00B77AFE" w:rsidRPr="002F0F4C">
              <w:rPr>
                <w:rStyle w:val="normaltextrun"/>
                <w:rFonts w:eastAsia="Calibri" w:cs="Calibri"/>
                <w:sz w:val="20"/>
                <w:szCs w:val="20"/>
              </w:rPr>
              <w:t xml:space="preserve">16 x virtual interviews with employers </w:t>
            </w:r>
            <w:r w:rsidR="003C683F">
              <w:rPr>
                <w:rStyle w:val="normaltextrun"/>
                <w:rFonts w:eastAsia="Calibri" w:cs="Calibri"/>
                <w:sz w:val="20"/>
                <w:szCs w:val="20"/>
              </w:rPr>
              <w:t xml:space="preserve">and unions </w:t>
            </w:r>
            <w:r w:rsidR="00B77AFE" w:rsidRPr="002F0F4C">
              <w:rPr>
                <w:rStyle w:val="normaltextrun"/>
                <w:rFonts w:eastAsia="Calibri" w:cs="Calibri"/>
                <w:sz w:val="20"/>
                <w:szCs w:val="20"/>
              </w:rPr>
              <w:t>held</w:t>
            </w:r>
          </w:p>
          <w:p w14:paraId="71567479" w14:textId="020FAE28" w:rsidR="00B77AFE" w:rsidRPr="002F0F4C" w:rsidRDefault="00B77AFE" w:rsidP="00B77AFE">
            <w:pPr>
              <w:pStyle w:val="ListParagraph"/>
              <w:numPr>
                <w:ilvl w:val="0"/>
                <w:numId w:val="31"/>
              </w:numPr>
              <w:tabs>
                <w:tab w:val="num" w:pos="371"/>
              </w:tabs>
              <w:ind w:left="360" w:hanging="270"/>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sz w:val="20"/>
                <w:szCs w:val="20"/>
              </w:rPr>
            </w:pPr>
            <w:r w:rsidRPr="002F0F4C">
              <w:rPr>
                <w:rStyle w:val="normaltextrun"/>
                <w:rFonts w:eastAsia="Calibri" w:cs="Calibri"/>
                <w:color w:val="000000" w:themeColor="text1"/>
                <w:sz w:val="20"/>
                <w:szCs w:val="20"/>
              </w:rPr>
              <w:t>Functional analysis workshop</w:t>
            </w:r>
            <w:r w:rsidR="037D6C25" w:rsidRPr="4C92B945">
              <w:rPr>
                <w:rStyle w:val="normaltextrun"/>
                <w:rFonts w:eastAsia="Calibri" w:cs="Calibri"/>
                <w:color w:val="000000" w:themeColor="text1"/>
                <w:sz w:val="20"/>
                <w:szCs w:val="20"/>
              </w:rPr>
              <w:t>s</w:t>
            </w:r>
            <w:r w:rsidRPr="002F0F4C">
              <w:rPr>
                <w:rStyle w:val="normaltextrun"/>
                <w:rFonts w:eastAsia="Calibri" w:cs="Calibri"/>
                <w:color w:val="000000" w:themeColor="text1"/>
                <w:sz w:val="20"/>
                <w:szCs w:val="20"/>
              </w:rPr>
              <w:t xml:space="preserve"> held</w:t>
            </w:r>
          </w:p>
          <w:p w14:paraId="1CBF41D1" w14:textId="064DED0C" w:rsidR="00B77AFE" w:rsidRPr="002F0F4C" w:rsidRDefault="00B77AFE" w:rsidP="00B77AFE">
            <w:pPr>
              <w:pStyle w:val="ListParagraph"/>
              <w:numPr>
                <w:ilvl w:val="0"/>
                <w:numId w:val="31"/>
              </w:numPr>
              <w:tabs>
                <w:tab w:val="num" w:pos="371"/>
              </w:tabs>
              <w:ind w:left="360" w:hanging="270"/>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sz w:val="20"/>
                <w:szCs w:val="20"/>
              </w:rPr>
            </w:pPr>
            <w:r w:rsidRPr="002F0F4C">
              <w:rPr>
                <w:rStyle w:val="normaltextrun"/>
                <w:rFonts w:eastAsia="Calibri" w:cs="Calibri"/>
                <w:color w:val="000000" w:themeColor="text1"/>
                <w:sz w:val="20"/>
                <w:szCs w:val="20"/>
              </w:rPr>
              <w:t>Functional analysis report finalised</w:t>
            </w:r>
            <w:r w:rsidR="5CF4A6BA" w:rsidRPr="14ADBF52">
              <w:rPr>
                <w:rStyle w:val="normaltextrun"/>
                <w:rFonts w:eastAsia="Calibri" w:cs="Calibri"/>
                <w:color w:val="000000" w:themeColor="text1"/>
                <w:sz w:val="20"/>
                <w:szCs w:val="20"/>
              </w:rPr>
              <w:t>,</w:t>
            </w:r>
            <w:r w:rsidRPr="002F0F4C">
              <w:rPr>
                <w:rStyle w:val="normaltextrun"/>
                <w:rFonts w:eastAsia="Calibri" w:cs="Calibri"/>
                <w:color w:val="000000" w:themeColor="text1"/>
                <w:sz w:val="20"/>
                <w:szCs w:val="20"/>
              </w:rPr>
              <w:t xml:space="preserve"> and consultation paper developed</w:t>
            </w:r>
          </w:p>
          <w:p w14:paraId="704CAC24" w14:textId="77777777" w:rsidR="00B77AFE" w:rsidRPr="002F0F4C" w:rsidRDefault="00B77AFE" w:rsidP="00B77AFE">
            <w:pPr>
              <w:pStyle w:val="ListParagraph"/>
              <w:numPr>
                <w:ilvl w:val="0"/>
                <w:numId w:val="31"/>
              </w:numPr>
              <w:tabs>
                <w:tab w:val="num" w:pos="371"/>
              </w:tabs>
              <w:ind w:left="360" w:hanging="270"/>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sz w:val="20"/>
                <w:szCs w:val="20"/>
              </w:rPr>
            </w:pPr>
            <w:r w:rsidRPr="002F0F4C">
              <w:rPr>
                <w:rStyle w:val="normaltextrun"/>
                <w:rFonts w:eastAsia="Calibri" w:cs="Calibri"/>
                <w:color w:val="000000" w:themeColor="text1"/>
                <w:sz w:val="20"/>
                <w:szCs w:val="20"/>
              </w:rPr>
              <w:t>Develop draft qualification and units of competency</w:t>
            </w:r>
          </w:p>
          <w:p w14:paraId="4874CA47" w14:textId="77777777" w:rsidR="00B77AFE" w:rsidRPr="002F0F4C" w:rsidRDefault="00B77AFE" w:rsidP="00B77AFE">
            <w:pPr>
              <w:pStyle w:val="ListParagraph"/>
              <w:numPr>
                <w:ilvl w:val="0"/>
                <w:numId w:val="31"/>
              </w:numPr>
              <w:tabs>
                <w:tab w:val="num" w:pos="371"/>
              </w:tabs>
              <w:spacing w:after="120"/>
              <w:ind w:left="397" w:hanging="307"/>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sz w:val="20"/>
                <w:szCs w:val="20"/>
              </w:rPr>
            </w:pPr>
            <w:r w:rsidRPr="002F0F4C">
              <w:rPr>
                <w:rStyle w:val="normaltextrun"/>
                <w:rFonts w:eastAsia="Calibri" w:cs="Calibri"/>
                <w:color w:val="000000" w:themeColor="text1"/>
                <w:sz w:val="20"/>
                <w:szCs w:val="20"/>
              </w:rPr>
              <w:t xml:space="preserve">Hold Technical Committee meeting seeking feedback on consultation paper and draft qualification and units of competency </w:t>
            </w:r>
            <w:r w:rsidRPr="002F0F4C">
              <w:rPr>
                <w:rStyle w:val="normaltextrun"/>
                <w:rFonts w:eastAsia="Calibri" w:cs="Calibri"/>
                <w:b/>
                <w:bCs/>
                <w:color w:val="000000" w:themeColor="text1"/>
                <w:sz w:val="20"/>
                <w:szCs w:val="20"/>
              </w:rPr>
              <w:t>(Meeting 2)</w:t>
            </w:r>
            <w:r w:rsidRPr="002F0F4C">
              <w:rPr>
                <w:rStyle w:val="normaltextrun"/>
                <w:rFonts w:eastAsia="Calibri" w:cs="Calibri"/>
                <w:color w:val="000000" w:themeColor="text1"/>
                <w:sz w:val="20"/>
                <w:szCs w:val="20"/>
              </w:rPr>
              <w:t> </w:t>
            </w:r>
          </w:p>
        </w:tc>
      </w:tr>
      <w:tr w:rsidR="00860820" w:rsidRPr="002F0F4C" w14:paraId="4D60D63A" w14:textId="77777777" w:rsidTr="00177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423299F9" w14:textId="77777777" w:rsidR="00C732FE" w:rsidRPr="002F0F4C" w:rsidRDefault="00C732FE" w:rsidP="00C732FE">
            <w:pPr>
              <w:spacing w:before="120"/>
              <w:rPr>
                <w:b w:val="0"/>
                <w:bCs w:val="0"/>
                <w:sz w:val="20"/>
                <w:szCs w:val="20"/>
              </w:rPr>
            </w:pPr>
            <w:r w:rsidRPr="002F0F4C">
              <w:rPr>
                <w:sz w:val="20"/>
                <w:szCs w:val="20"/>
              </w:rPr>
              <w:t>Stage 3</w:t>
            </w:r>
            <w:r w:rsidRPr="002F0F4C">
              <w:rPr>
                <w:b w:val="0"/>
                <w:bCs w:val="0"/>
                <w:sz w:val="20"/>
                <w:szCs w:val="20"/>
              </w:rPr>
              <w:t xml:space="preserve"> Public and government consultation</w:t>
            </w:r>
          </w:p>
        </w:tc>
        <w:tc>
          <w:tcPr>
            <w:tcW w:w="0" w:type="dxa"/>
            <w:tcBorders>
              <w:top w:val="single" w:sz="4" w:space="0" w:color="auto"/>
              <w:left w:val="single" w:sz="4" w:space="0" w:color="auto"/>
              <w:bottom w:val="single" w:sz="4" w:space="0" w:color="auto"/>
              <w:right w:val="single" w:sz="4" w:space="0" w:color="auto"/>
            </w:tcBorders>
          </w:tcPr>
          <w:p w14:paraId="2A49B3C2" w14:textId="00628E2A" w:rsidR="00C732FE" w:rsidRPr="00885CB3" w:rsidRDefault="00C732FE" w:rsidP="00C732FE">
            <w:pPr>
              <w:spacing w:before="120"/>
              <w:cnfStyle w:val="000000100000" w:firstRow="0" w:lastRow="0" w:firstColumn="0" w:lastColumn="0" w:oddVBand="0" w:evenVBand="0" w:oddHBand="1" w:evenHBand="0" w:firstRowFirstColumn="0" w:firstRowLastColumn="0" w:lastRowFirstColumn="0" w:lastRowLastColumn="0"/>
              <w:rPr>
                <w:sz w:val="20"/>
                <w:szCs w:val="20"/>
              </w:rPr>
            </w:pPr>
            <w:r w:rsidRPr="00885CB3">
              <w:rPr>
                <w:rStyle w:val="normaltextrun"/>
                <w:rFonts w:ascii="Aptos" w:hAnsi="Aptos" w:cs="Segoe UI"/>
                <w:sz w:val="20"/>
                <w:szCs w:val="20"/>
              </w:rPr>
              <w:t>2</w:t>
            </w:r>
            <w:r w:rsidR="00D00E2A" w:rsidRPr="00885CB3">
              <w:rPr>
                <w:rStyle w:val="normaltextrun"/>
                <w:rFonts w:ascii="Aptos" w:hAnsi="Aptos" w:cs="Segoe UI"/>
                <w:sz w:val="20"/>
                <w:szCs w:val="20"/>
                <w:vertAlign w:val="superscript"/>
              </w:rPr>
              <w:t>nd</w:t>
            </w:r>
            <w:r w:rsidR="00D00E2A" w:rsidRPr="00885CB3">
              <w:rPr>
                <w:rStyle w:val="normaltextrun"/>
                <w:rFonts w:ascii="Aptos" w:hAnsi="Aptos" w:cs="Segoe UI"/>
                <w:sz w:val="20"/>
                <w:szCs w:val="20"/>
              </w:rPr>
              <w:t xml:space="preserve"> January </w:t>
            </w:r>
            <w:r w:rsidRPr="00885CB3">
              <w:rPr>
                <w:rStyle w:val="normaltextrun"/>
                <w:rFonts w:ascii="Aptos" w:hAnsi="Aptos" w:cs="Segoe UI"/>
                <w:sz w:val="20"/>
                <w:szCs w:val="20"/>
              </w:rPr>
              <w:t>2026</w:t>
            </w:r>
            <w:r w:rsidRPr="00885CB3">
              <w:rPr>
                <w:rStyle w:val="eop"/>
                <w:rFonts w:ascii="Aptos" w:hAnsi="Aptos" w:cs="Segoe UI"/>
                <w:sz w:val="20"/>
                <w:szCs w:val="20"/>
              </w:rPr>
              <w:t> </w:t>
            </w:r>
          </w:p>
        </w:tc>
        <w:tc>
          <w:tcPr>
            <w:tcW w:w="992" w:type="dxa"/>
            <w:tcBorders>
              <w:top w:val="single" w:sz="4" w:space="0" w:color="auto"/>
              <w:left w:val="single" w:sz="4" w:space="0" w:color="auto"/>
              <w:bottom w:val="single" w:sz="4" w:space="0" w:color="auto"/>
              <w:right w:val="single" w:sz="4" w:space="0" w:color="auto"/>
            </w:tcBorders>
          </w:tcPr>
          <w:p w14:paraId="6881EC32" w14:textId="563B6105" w:rsidR="00C732FE" w:rsidRPr="00885CB3" w:rsidRDefault="00C732FE" w:rsidP="00C732FE">
            <w:pPr>
              <w:spacing w:before="120"/>
              <w:cnfStyle w:val="000000100000" w:firstRow="0" w:lastRow="0" w:firstColumn="0" w:lastColumn="0" w:oddVBand="0" w:evenVBand="0" w:oddHBand="1" w:evenHBand="0" w:firstRowFirstColumn="0" w:firstRowLastColumn="0" w:lastRowFirstColumn="0" w:lastRowLastColumn="0"/>
              <w:rPr>
                <w:sz w:val="20"/>
                <w:szCs w:val="20"/>
              </w:rPr>
            </w:pPr>
            <w:r w:rsidRPr="00885CB3">
              <w:rPr>
                <w:rStyle w:val="normaltextrun"/>
                <w:rFonts w:ascii="Aptos" w:hAnsi="Aptos" w:cs="Segoe UI"/>
                <w:sz w:val="20"/>
                <w:szCs w:val="20"/>
              </w:rPr>
              <w:t>6</w:t>
            </w:r>
            <w:r w:rsidR="00D00E2A" w:rsidRPr="00885CB3">
              <w:rPr>
                <w:rStyle w:val="normaltextrun"/>
                <w:rFonts w:ascii="Aptos" w:hAnsi="Aptos" w:cs="Segoe UI"/>
                <w:sz w:val="20"/>
                <w:szCs w:val="20"/>
                <w:vertAlign w:val="superscript"/>
              </w:rPr>
              <w:t>th</w:t>
            </w:r>
            <w:r w:rsidR="00D00E2A" w:rsidRPr="00885CB3">
              <w:rPr>
                <w:rStyle w:val="normaltextrun"/>
                <w:rFonts w:ascii="Aptos" w:hAnsi="Aptos" w:cs="Segoe UI"/>
                <w:sz w:val="20"/>
                <w:szCs w:val="20"/>
              </w:rPr>
              <w:t xml:space="preserve"> March </w:t>
            </w:r>
            <w:r w:rsidRPr="00885CB3">
              <w:rPr>
                <w:rStyle w:val="normaltextrun"/>
                <w:rFonts w:ascii="Aptos" w:hAnsi="Aptos" w:cs="Segoe UI"/>
                <w:sz w:val="20"/>
                <w:szCs w:val="20"/>
              </w:rPr>
              <w:t>2026</w:t>
            </w:r>
            <w:r w:rsidRPr="00885CB3">
              <w:rPr>
                <w:rStyle w:val="eop"/>
                <w:rFonts w:ascii="Aptos" w:hAnsi="Aptos" w:cs="Segoe UI"/>
                <w:sz w:val="20"/>
                <w:szCs w:val="20"/>
              </w:rPr>
              <w:t> </w:t>
            </w:r>
          </w:p>
        </w:tc>
        <w:tc>
          <w:tcPr>
            <w:tcW w:w="5528" w:type="dxa"/>
            <w:tcBorders>
              <w:top w:val="single" w:sz="4" w:space="0" w:color="auto"/>
              <w:left w:val="single" w:sz="4" w:space="0" w:color="auto"/>
              <w:bottom w:val="single" w:sz="4" w:space="0" w:color="auto"/>
              <w:right w:val="single" w:sz="4" w:space="0" w:color="auto"/>
            </w:tcBorders>
          </w:tcPr>
          <w:p w14:paraId="5B4F2862" w14:textId="77777777" w:rsidR="00C732FE" w:rsidRPr="002F0F4C" w:rsidRDefault="00C732FE" w:rsidP="00C732FE">
            <w:pPr>
              <w:pStyle w:val="ListParagraph"/>
              <w:numPr>
                <w:ilvl w:val="0"/>
                <w:numId w:val="30"/>
              </w:numPr>
              <w:spacing w:after="120"/>
              <w:ind w:left="397" w:hanging="307"/>
              <w:cnfStyle w:val="000000100000" w:firstRow="0" w:lastRow="0" w:firstColumn="0" w:lastColumn="0" w:oddVBand="0" w:evenVBand="0" w:oddHBand="1" w:evenHBand="0" w:firstRowFirstColumn="0" w:firstRowLastColumn="0" w:lastRowFirstColumn="0" w:lastRowLastColumn="0"/>
              <w:rPr>
                <w:rFonts w:eastAsia="Calibri" w:cs="Calibri"/>
                <w:color w:val="000000" w:themeColor="text1"/>
                <w:sz w:val="20"/>
                <w:szCs w:val="20"/>
              </w:rPr>
            </w:pPr>
            <w:r w:rsidRPr="002F0F4C">
              <w:rPr>
                <w:rFonts w:eastAsia="Calibri" w:cs="Calibri"/>
                <w:color w:val="000000" w:themeColor="text1"/>
                <w:sz w:val="20"/>
                <w:szCs w:val="20"/>
              </w:rPr>
              <w:t xml:space="preserve">Draft qualification and units of competency published on HumanAbility’s website. </w:t>
            </w:r>
          </w:p>
          <w:p w14:paraId="06CD18DD" w14:textId="2F25AD20" w:rsidR="00C732FE" w:rsidRPr="002F0F4C" w:rsidRDefault="00C732FE" w:rsidP="00C732FE">
            <w:pPr>
              <w:pStyle w:val="ListParagraph"/>
              <w:numPr>
                <w:ilvl w:val="0"/>
                <w:numId w:val="30"/>
              </w:numPr>
              <w:spacing w:after="120"/>
              <w:ind w:left="360" w:hanging="27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2F0F4C">
              <w:rPr>
                <w:rFonts w:eastAsia="Calibri" w:cs="Calibri"/>
                <w:sz w:val="20"/>
                <w:szCs w:val="20"/>
              </w:rPr>
              <w:t>Send communique to all key public and government stakeholders including R</w:t>
            </w:r>
            <w:r w:rsidRPr="00D10A23">
              <w:rPr>
                <w:rFonts w:eastAsia="Calibri" w:cs="Calibri"/>
                <w:sz w:val="20"/>
                <w:szCs w:val="20"/>
              </w:rPr>
              <w:t xml:space="preserve">TOs </w:t>
            </w:r>
            <w:r w:rsidR="00D10A23" w:rsidRPr="00D10A23">
              <w:rPr>
                <w:rFonts w:eastAsia="Calibri" w:cs="Calibri"/>
                <w:sz w:val="20"/>
                <w:szCs w:val="20"/>
              </w:rPr>
              <w:t>a</w:t>
            </w:r>
            <w:r w:rsidR="00D10A23" w:rsidRPr="00177E68">
              <w:rPr>
                <w:sz w:val="20"/>
                <w:szCs w:val="20"/>
              </w:rPr>
              <w:t>nd TAFEs</w:t>
            </w:r>
            <w:r w:rsidR="00D10A23">
              <w:t xml:space="preserve"> </w:t>
            </w:r>
            <w:r w:rsidRPr="002F0F4C">
              <w:rPr>
                <w:rFonts w:eastAsia="Calibri" w:cs="Calibri"/>
                <w:sz w:val="20"/>
                <w:szCs w:val="20"/>
              </w:rPr>
              <w:t xml:space="preserve">currently delivering the nationally accredited qualification that consultation is open and details on how feedback can be submitted </w:t>
            </w:r>
          </w:p>
          <w:p w14:paraId="053F80EC" w14:textId="77777777" w:rsidR="00C732FE" w:rsidRPr="002F0F4C" w:rsidRDefault="00C732FE" w:rsidP="00C732FE">
            <w:pPr>
              <w:pStyle w:val="ListParagraph"/>
              <w:numPr>
                <w:ilvl w:val="0"/>
                <w:numId w:val="30"/>
              </w:numPr>
              <w:spacing w:after="120"/>
              <w:ind w:left="360" w:hanging="27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2F0F4C">
              <w:rPr>
                <w:rFonts w:eastAsia="Calibri" w:cs="Calibri"/>
                <w:sz w:val="20"/>
                <w:szCs w:val="20"/>
              </w:rPr>
              <w:t xml:space="preserve">Conduct: </w:t>
            </w:r>
          </w:p>
          <w:p w14:paraId="70419EC5" w14:textId="40CA9E9A" w:rsidR="00C732FE" w:rsidRPr="00402C75" w:rsidRDefault="004C3410" w:rsidP="00C732FE">
            <w:pPr>
              <w:pStyle w:val="ListParagraph"/>
              <w:numPr>
                <w:ilvl w:val="0"/>
                <w:numId w:val="24"/>
              </w:num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Pr>
                <w:rFonts w:eastAsia="Calibri" w:cs="Calibri"/>
                <w:sz w:val="20"/>
                <w:szCs w:val="20"/>
              </w:rPr>
              <w:t>16</w:t>
            </w:r>
            <w:r w:rsidR="00C732FE" w:rsidRPr="00402C75">
              <w:rPr>
                <w:rFonts w:eastAsia="Calibri" w:cs="Calibri"/>
                <w:sz w:val="20"/>
                <w:szCs w:val="20"/>
              </w:rPr>
              <w:t xml:space="preserve"> face</w:t>
            </w:r>
            <w:r w:rsidR="00C732FE">
              <w:rPr>
                <w:rFonts w:eastAsia="Calibri" w:cs="Calibri"/>
                <w:sz w:val="20"/>
                <w:szCs w:val="20"/>
              </w:rPr>
              <w:t>-</w:t>
            </w:r>
            <w:r w:rsidR="00C732FE" w:rsidRPr="00402C75">
              <w:rPr>
                <w:rFonts w:eastAsia="Calibri" w:cs="Calibri"/>
                <w:sz w:val="20"/>
                <w:szCs w:val="20"/>
              </w:rPr>
              <w:t>to</w:t>
            </w:r>
            <w:r w:rsidR="00C732FE">
              <w:rPr>
                <w:rFonts w:eastAsia="Calibri" w:cs="Calibri"/>
                <w:sz w:val="20"/>
                <w:szCs w:val="20"/>
              </w:rPr>
              <w:t>-</w:t>
            </w:r>
            <w:r w:rsidR="00C732FE" w:rsidRPr="00402C75">
              <w:rPr>
                <w:rFonts w:eastAsia="Calibri" w:cs="Calibri"/>
                <w:sz w:val="20"/>
                <w:szCs w:val="20"/>
              </w:rPr>
              <w:t xml:space="preserve">face workshops </w:t>
            </w:r>
          </w:p>
          <w:p w14:paraId="2074DEE2" w14:textId="38334074" w:rsidR="00C732FE" w:rsidRDefault="004C3410" w:rsidP="00C732FE">
            <w:pPr>
              <w:pStyle w:val="ListParagraph"/>
              <w:numPr>
                <w:ilvl w:val="0"/>
                <w:numId w:val="24"/>
              </w:num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Pr>
                <w:rFonts w:eastAsia="Calibri" w:cs="Calibri"/>
                <w:sz w:val="20"/>
                <w:szCs w:val="20"/>
              </w:rPr>
              <w:t>5</w:t>
            </w:r>
            <w:r w:rsidR="00C732FE" w:rsidRPr="002F0F4C">
              <w:rPr>
                <w:rFonts w:eastAsia="Calibri" w:cs="Calibri"/>
                <w:sz w:val="20"/>
                <w:szCs w:val="20"/>
              </w:rPr>
              <w:t xml:space="preserve"> virtual workshops </w:t>
            </w:r>
          </w:p>
          <w:p w14:paraId="78A865FD" w14:textId="1ED5C226" w:rsidR="00C732FE" w:rsidRPr="002F0F4C" w:rsidRDefault="00C732FE" w:rsidP="00C732FE">
            <w:pPr>
              <w:pStyle w:val="ListParagraph"/>
              <w:numPr>
                <w:ilvl w:val="0"/>
                <w:numId w:val="24"/>
              </w:numPr>
              <w:spacing w:after="12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Pr>
                <w:rFonts w:eastAsia="Calibri" w:cs="Calibri"/>
                <w:sz w:val="20"/>
                <w:szCs w:val="20"/>
              </w:rPr>
              <w:t>Site visits as required</w:t>
            </w:r>
          </w:p>
          <w:p w14:paraId="3E974C8F" w14:textId="77777777" w:rsidR="00C732FE" w:rsidRPr="002F0F4C" w:rsidRDefault="00C732FE" w:rsidP="00C732FE">
            <w:pPr>
              <w:pStyle w:val="ListParagraph"/>
              <w:numPr>
                <w:ilvl w:val="0"/>
                <w:numId w:val="30"/>
              </w:numPr>
              <w:spacing w:after="120"/>
              <w:ind w:left="360" w:hanging="270"/>
              <w:cnfStyle w:val="000000100000" w:firstRow="0" w:lastRow="0" w:firstColumn="0" w:lastColumn="0" w:oddVBand="0" w:evenVBand="0" w:oddHBand="1" w:evenHBand="0" w:firstRowFirstColumn="0" w:firstRowLastColumn="0" w:lastRowFirstColumn="0" w:lastRowLastColumn="0"/>
              <w:rPr>
                <w:rFonts w:eastAsia="Calibri" w:cs="Calibri"/>
                <w:sz w:val="20"/>
                <w:szCs w:val="20"/>
              </w:rPr>
            </w:pPr>
            <w:r w:rsidRPr="002F0F4C">
              <w:rPr>
                <w:rFonts w:eastAsia="Calibri" w:cs="Calibri"/>
                <w:sz w:val="20"/>
                <w:szCs w:val="20"/>
              </w:rPr>
              <w:t>Consultation log made released on HumanAbility’s website with the log regularly updated with feedback.</w:t>
            </w:r>
          </w:p>
        </w:tc>
      </w:tr>
      <w:tr w:rsidR="00860820" w:rsidRPr="002F0F4C" w14:paraId="45B7FD0E" w14:textId="77777777" w:rsidTr="00177E68">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17074577" w14:textId="77777777" w:rsidR="00C732FE" w:rsidRPr="002F0F4C" w:rsidRDefault="00C732FE" w:rsidP="00C732FE">
            <w:pPr>
              <w:spacing w:before="120"/>
              <w:rPr>
                <w:b w:val="0"/>
                <w:bCs w:val="0"/>
                <w:sz w:val="20"/>
                <w:szCs w:val="20"/>
              </w:rPr>
            </w:pPr>
            <w:r w:rsidRPr="002F0F4C">
              <w:rPr>
                <w:sz w:val="20"/>
                <w:szCs w:val="20"/>
              </w:rPr>
              <w:t>Stage 4</w:t>
            </w:r>
            <w:r w:rsidRPr="002F0F4C">
              <w:rPr>
                <w:b w:val="0"/>
                <w:bCs w:val="0"/>
                <w:sz w:val="20"/>
                <w:szCs w:val="20"/>
              </w:rPr>
              <w:t xml:space="preserve"> Incorporating feedback</w:t>
            </w:r>
          </w:p>
        </w:tc>
        <w:tc>
          <w:tcPr>
            <w:tcW w:w="0" w:type="dxa"/>
            <w:tcBorders>
              <w:top w:val="single" w:sz="4" w:space="0" w:color="auto"/>
              <w:left w:val="single" w:sz="4" w:space="0" w:color="auto"/>
              <w:bottom w:val="single" w:sz="4" w:space="0" w:color="auto"/>
              <w:right w:val="single" w:sz="4" w:space="0" w:color="auto"/>
            </w:tcBorders>
          </w:tcPr>
          <w:p w14:paraId="0D00AA45" w14:textId="2E5C1408" w:rsidR="00C732FE" w:rsidRPr="00885CB3" w:rsidRDefault="00C732FE" w:rsidP="00C732FE">
            <w:pPr>
              <w:spacing w:before="120"/>
              <w:cnfStyle w:val="000000000000" w:firstRow="0" w:lastRow="0" w:firstColumn="0" w:lastColumn="0" w:oddVBand="0" w:evenVBand="0" w:oddHBand="0" w:evenHBand="0" w:firstRowFirstColumn="0" w:firstRowLastColumn="0" w:lastRowFirstColumn="0" w:lastRowLastColumn="0"/>
              <w:rPr>
                <w:sz w:val="20"/>
                <w:szCs w:val="20"/>
              </w:rPr>
            </w:pPr>
            <w:r w:rsidRPr="00885CB3">
              <w:rPr>
                <w:rStyle w:val="normaltextrun"/>
                <w:rFonts w:ascii="Aptos" w:hAnsi="Aptos" w:cs="Segoe UI"/>
                <w:sz w:val="20"/>
                <w:szCs w:val="20"/>
              </w:rPr>
              <w:t>9</w:t>
            </w:r>
            <w:r w:rsidR="00D00E2A" w:rsidRPr="00885CB3">
              <w:rPr>
                <w:rStyle w:val="normaltextrun"/>
                <w:rFonts w:ascii="Aptos" w:hAnsi="Aptos" w:cs="Segoe UI"/>
                <w:sz w:val="20"/>
                <w:szCs w:val="20"/>
                <w:vertAlign w:val="superscript"/>
              </w:rPr>
              <w:t>th</w:t>
            </w:r>
            <w:r w:rsidR="00D00E2A" w:rsidRPr="00885CB3">
              <w:rPr>
                <w:rStyle w:val="normaltextrun"/>
                <w:rFonts w:ascii="Aptos" w:hAnsi="Aptos" w:cs="Segoe UI"/>
                <w:sz w:val="20"/>
                <w:szCs w:val="20"/>
              </w:rPr>
              <w:t xml:space="preserve"> March </w:t>
            </w:r>
            <w:r w:rsidRPr="00885CB3">
              <w:rPr>
                <w:rStyle w:val="normaltextrun"/>
                <w:rFonts w:ascii="Aptos" w:hAnsi="Aptos" w:cs="Segoe UI"/>
                <w:sz w:val="20"/>
                <w:szCs w:val="20"/>
              </w:rPr>
              <w:t>2026</w:t>
            </w:r>
            <w:r w:rsidRPr="00885CB3">
              <w:rPr>
                <w:rStyle w:val="eop"/>
                <w:rFonts w:ascii="Aptos" w:hAnsi="Aptos" w:cs="Segoe UI"/>
                <w:sz w:val="20"/>
                <w:szCs w:val="20"/>
              </w:rPr>
              <w:t> </w:t>
            </w:r>
          </w:p>
        </w:tc>
        <w:tc>
          <w:tcPr>
            <w:tcW w:w="992" w:type="dxa"/>
            <w:tcBorders>
              <w:top w:val="single" w:sz="4" w:space="0" w:color="auto"/>
              <w:left w:val="single" w:sz="4" w:space="0" w:color="auto"/>
              <w:bottom w:val="single" w:sz="4" w:space="0" w:color="auto"/>
              <w:right w:val="single" w:sz="4" w:space="0" w:color="auto"/>
            </w:tcBorders>
          </w:tcPr>
          <w:p w14:paraId="6D90C9D8" w14:textId="6A848003" w:rsidR="00C732FE" w:rsidRPr="00885CB3" w:rsidRDefault="00C732FE" w:rsidP="00C732FE">
            <w:pPr>
              <w:spacing w:before="120"/>
              <w:cnfStyle w:val="000000000000" w:firstRow="0" w:lastRow="0" w:firstColumn="0" w:lastColumn="0" w:oddVBand="0" w:evenVBand="0" w:oddHBand="0" w:evenHBand="0" w:firstRowFirstColumn="0" w:firstRowLastColumn="0" w:lastRowFirstColumn="0" w:lastRowLastColumn="0"/>
              <w:rPr>
                <w:sz w:val="20"/>
                <w:szCs w:val="20"/>
              </w:rPr>
            </w:pPr>
            <w:r w:rsidRPr="00885CB3">
              <w:rPr>
                <w:rStyle w:val="normaltextrun"/>
                <w:rFonts w:ascii="Aptos" w:hAnsi="Aptos" w:cs="Segoe UI"/>
                <w:sz w:val="20"/>
                <w:szCs w:val="20"/>
              </w:rPr>
              <w:t>4</w:t>
            </w:r>
            <w:r w:rsidR="00D00E2A" w:rsidRPr="00885CB3">
              <w:rPr>
                <w:rStyle w:val="normaltextrun"/>
                <w:rFonts w:ascii="Aptos" w:hAnsi="Aptos" w:cs="Segoe UI"/>
                <w:sz w:val="20"/>
                <w:szCs w:val="20"/>
                <w:vertAlign w:val="superscript"/>
              </w:rPr>
              <w:t>th</w:t>
            </w:r>
            <w:r w:rsidR="00D00E2A" w:rsidRPr="00885CB3">
              <w:rPr>
                <w:rStyle w:val="normaltextrun"/>
                <w:rFonts w:ascii="Aptos" w:hAnsi="Aptos" w:cs="Segoe UI"/>
                <w:sz w:val="20"/>
                <w:szCs w:val="20"/>
              </w:rPr>
              <w:t xml:space="preserve"> May </w:t>
            </w:r>
            <w:r w:rsidRPr="00885CB3">
              <w:rPr>
                <w:rStyle w:val="normaltextrun"/>
                <w:rFonts w:ascii="Aptos" w:hAnsi="Aptos" w:cs="Segoe UI"/>
                <w:sz w:val="20"/>
                <w:szCs w:val="20"/>
              </w:rPr>
              <w:t>2026</w:t>
            </w:r>
            <w:r w:rsidRPr="00885CB3">
              <w:rPr>
                <w:rStyle w:val="eop"/>
                <w:rFonts w:ascii="Aptos" w:hAnsi="Aptos" w:cs="Segoe UI"/>
                <w:sz w:val="20"/>
                <w:szCs w:val="20"/>
              </w:rPr>
              <w:t> </w:t>
            </w:r>
          </w:p>
        </w:tc>
        <w:tc>
          <w:tcPr>
            <w:tcW w:w="5528" w:type="dxa"/>
            <w:tcBorders>
              <w:top w:val="single" w:sz="4" w:space="0" w:color="auto"/>
              <w:left w:val="single" w:sz="4" w:space="0" w:color="auto"/>
              <w:bottom w:val="single" w:sz="4" w:space="0" w:color="auto"/>
              <w:right w:val="single" w:sz="4" w:space="0" w:color="auto"/>
            </w:tcBorders>
          </w:tcPr>
          <w:p w14:paraId="669C46D2" w14:textId="77777777" w:rsidR="00C732FE" w:rsidRPr="002F0F4C" w:rsidRDefault="00C732FE" w:rsidP="00C732FE">
            <w:pPr>
              <w:pStyle w:val="ListParagraph"/>
              <w:numPr>
                <w:ilvl w:val="0"/>
                <w:numId w:val="29"/>
              </w:numPr>
              <w:tabs>
                <w:tab w:val="num" w:pos="371"/>
              </w:tabs>
              <w:spacing w:before="120"/>
              <w:ind w:left="371" w:hanging="284"/>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sz w:val="20"/>
                <w:szCs w:val="20"/>
              </w:rPr>
            </w:pPr>
            <w:r w:rsidRPr="002F0F4C">
              <w:rPr>
                <w:rStyle w:val="normaltextrun"/>
                <w:rFonts w:eastAsia="Calibri" w:cs="Calibri"/>
                <w:color w:val="000000" w:themeColor="text1"/>
                <w:sz w:val="20"/>
                <w:szCs w:val="20"/>
              </w:rPr>
              <w:t>Review all feedback received, and update the consultation register and actions taken including justification where required</w:t>
            </w:r>
          </w:p>
          <w:p w14:paraId="1455E0F3" w14:textId="77777777" w:rsidR="00C732FE" w:rsidRPr="002F0F4C" w:rsidRDefault="00C732FE" w:rsidP="00C732FE">
            <w:pPr>
              <w:pStyle w:val="ListParagraph"/>
              <w:numPr>
                <w:ilvl w:val="0"/>
                <w:numId w:val="29"/>
              </w:numPr>
              <w:tabs>
                <w:tab w:val="num" w:pos="371"/>
              </w:tabs>
              <w:ind w:left="371" w:hanging="284"/>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sz w:val="20"/>
                <w:szCs w:val="20"/>
              </w:rPr>
            </w:pPr>
            <w:r w:rsidRPr="002F0F4C">
              <w:rPr>
                <w:rStyle w:val="normaltextrun"/>
                <w:rFonts w:eastAsia="Calibri" w:cs="Calibri"/>
                <w:color w:val="000000" w:themeColor="text1"/>
                <w:sz w:val="20"/>
                <w:szCs w:val="20"/>
              </w:rPr>
              <w:t xml:space="preserve">Meet with TC to inform decisions around conflicting stakeholder feedback </w:t>
            </w:r>
            <w:r w:rsidRPr="002F0F4C">
              <w:rPr>
                <w:rStyle w:val="normaltextrun"/>
                <w:rFonts w:eastAsia="Calibri" w:cs="Calibri"/>
                <w:b/>
                <w:bCs/>
                <w:color w:val="000000" w:themeColor="text1"/>
                <w:sz w:val="20"/>
                <w:szCs w:val="20"/>
              </w:rPr>
              <w:t>(Meeting 3)</w:t>
            </w:r>
          </w:p>
          <w:p w14:paraId="3DA38B04" w14:textId="77777777" w:rsidR="00C732FE" w:rsidRPr="002F0F4C" w:rsidRDefault="00C732FE" w:rsidP="00C732FE">
            <w:pPr>
              <w:pStyle w:val="ListParagraph"/>
              <w:numPr>
                <w:ilvl w:val="0"/>
                <w:numId w:val="29"/>
              </w:numPr>
              <w:tabs>
                <w:tab w:val="num" w:pos="371"/>
              </w:tabs>
              <w:ind w:left="371" w:hanging="284"/>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sz w:val="20"/>
                <w:szCs w:val="20"/>
              </w:rPr>
            </w:pPr>
            <w:r w:rsidRPr="002F0F4C">
              <w:rPr>
                <w:rStyle w:val="normaltextrun"/>
                <w:rFonts w:eastAsia="Calibri" w:cs="Calibri"/>
                <w:color w:val="000000" w:themeColor="text1"/>
                <w:sz w:val="20"/>
                <w:szCs w:val="20"/>
              </w:rPr>
              <w:t xml:space="preserve">Summary of consultation feedback and actions taken published on </w:t>
            </w:r>
            <w:bookmarkStart w:id="40" w:name="_Int_eopAjUbE"/>
            <w:r w:rsidRPr="002F0F4C">
              <w:rPr>
                <w:rStyle w:val="normaltextrun"/>
                <w:rFonts w:eastAsia="Calibri" w:cs="Calibri"/>
                <w:color w:val="000000" w:themeColor="text1"/>
                <w:sz w:val="20"/>
                <w:szCs w:val="20"/>
              </w:rPr>
              <w:t>HumanAbility’s</w:t>
            </w:r>
            <w:bookmarkEnd w:id="40"/>
            <w:r w:rsidRPr="002F0F4C">
              <w:rPr>
                <w:rStyle w:val="normaltextrun"/>
                <w:rFonts w:eastAsia="Calibri" w:cs="Calibri"/>
                <w:color w:val="000000" w:themeColor="text1"/>
                <w:sz w:val="20"/>
                <w:szCs w:val="20"/>
              </w:rPr>
              <w:t xml:space="preserve"> website</w:t>
            </w:r>
          </w:p>
          <w:p w14:paraId="4618EFE5" w14:textId="77777777" w:rsidR="00C732FE" w:rsidRPr="002F0F4C" w:rsidRDefault="00C732FE" w:rsidP="00C732FE">
            <w:pPr>
              <w:pStyle w:val="ListParagraph"/>
              <w:numPr>
                <w:ilvl w:val="0"/>
                <w:numId w:val="29"/>
              </w:numPr>
              <w:tabs>
                <w:tab w:val="num" w:pos="371"/>
              </w:tabs>
              <w:spacing w:after="120"/>
              <w:ind w:left="371" w:hanging="284"/>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sz w:val="20"/>
                <w:szCs w:val="20"/>
              </w:rPr>
            </w:pPr>
            <w:r w:rsidRPr="002F0F4C">
              <w:rPr>
                <w:rStyle w:val="normaltextrun"/>
                <w:rFonts w:eastAsia="Calibri" w:cs="Calibri"/>
                <w:color w:val="000000" w:themeColor="text1"/>
                <w:sz w:val="20"/>
                <w:szCs w:val="20"/>
              </w:rPr>
              <w:t xml:space="preserve">Draft qualification and units of competency finalised </w:t>
            </w:r>
            <w:r w:rsidRPr="002F0F4C">
              <w:rPr>
                <w:rStyle w:val="normaltextrun"/>
                <w:rFonts w:cs="Calibri"/>
                <w:sz w:val="20"/>
                <w:szCs w:val="20"/>
              </w:rPr>
              <w:t>and published on HumanAbility’s website with opportunity to comment</w:t>
            </w:r>
          </w:p>
        </w:tc>
      </w:tr>
      <w:tr w:rsidR="00860820" w:rsidRPr="002F0F4C" w14:paraId="1573202E" w14:textId="77777777" w:rsidTr="00177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3E73EC42" w14:textId="77777777" w:rsidR="00C732FE" w:rsidRPr="002F0F4C" w:rsidRDefault="00C732FE" w:rsidP="00C732FE">
            <w:pPr>
              <w:spacing w:before="120"/>
              <w:rPr>
                <w:b w:val="0"/>
                <w:bCs w:val="0"/>
                <w:sz w:val="20"/>
                <w:szCs w:val="20"/>
              </w:rPr>
            </w:pPr>
            <w:r w:rsidRPr="002F0F4C">
              <w:rPr>
                <w:sz w:val="20"/>
                <w:szCs w:val="20"/>
              </w:rPr>
              <w:t>Stage 5</w:t>
            </w:r>
            <w:r w:rsidRPr="002F0F4C">
              <w:rPr>
                <w:b w:val="0"/>
                <w:bCs w:val="0"/>
                <w:sz w:val="20"/>
                <w:szCs w:val="20"/>
              </w:rPr>
              <w:t xml:space="preserve"> Senior Official’s Check</w:t>
            </w:r>
          </w:p>
        </w:tc>
        <w:tc>
          <w:tcPr>
            <w:tcW w:w="0" w:type="dxa"/>
            <w:tcBorders>
              <w:top w:val="single" w:sz="4" w:space="0" w:color="auto"/>
              <w:left w:val="single" w:sz="4" w:space="0" w:color="auto"/>
              <w:bottom w:val="single" w:sz="4" w:space="0" w:color="auto"/>
              <w:right w:val="single" w:sz="4" w:space="0" w:color="auto"/>
            </w:tcBorders>
          </w:tcPr>
          <w:p w14:paraId="003B8895" w14:textId="5C5BF63B" w:rsidR="00C732FE" w:rsidRPr="00885CB3" w:rsidRDefault="00C732FE" w:rsidP="00C732FE">
            <w:pPr>
              <w:spacing w:before="120"/>
              <w:cnfStyle w:val="000000100000" w:firstRow="0" w:lastRow="0" w:firstColumn="0" w:lastColumn="0" w:oddVBand="0" w:evenVBand="0" w:oddHBand="1" w:evenHBand="0" w:firstRowFirstColumn="0" w:firstRowLastColumn="0" w:lastRowFirstColumn="0" w:lastRowLastColumn="0"/>
              <w:rPr>
                <w:sz w:val="20"/>
                <w:szCs w:val="20"/>
              </w:rPr>
            </w:pPr>
            <w:r w:rsidRPr="00885CB3">
              <w:rPr>
                <w:rStyle w:val="normaltextrun"/>
                <w:rFonts w:ascii="Aptos" w:hAnsi="Aptos" w:cs="Segoe UI"/>
                <w:sz w:val="20"/>
                <w:szCs w:val="20"/>
              </w:rPr>
              <w:t>5</w:t>
            </w:r>
            <w:r w:rsidR="00D00E2A" w:rsidRPr="00885CB3">
              <w:rPr>
                <w:rStyle w:val="normaltextrun"/>
                <w:rFonts w:ascii="Aptos" w:hAnsi="Aptos" w:cs="Segoe UI"/>
                <w:sz w:val="20"/>
                <w:szCs w:val="20"/>
                <w:vertAlign w:val="superscript"/>
              </w:rPr>
              <w:t>th</w:t>
            </w:r>
            <w:r w:rsidR="00D00E2A" w:rsidRPr="00885CB3">
              <w:rPr>
                <w:rStyle w:val="normaltextrun"/>
                <w:rFonts w:ascii="Aptos" w:hAnsi="Aptos" w:cs="Segoe UI"/>
                <w:sz w:val="20"/>
                <w:szCs w:val="20"/>
              </w:rPr>
              <w:t xml:space="preserve"> May 2</w:t>
            </w:r>
            <w:r w:rsidRPr="00885CB3">
              <w:rPr>
                <w:rStyle w:val="normaltextrun"/>
                <w:rFonts w:ascii="Aptos" w:hAnsi="Aptos" w:cs="Segoe UI"/>
                <w:sz w:val="20"/>
                <w:szCs w:val="20"/>
              </w:rPr>
              <w:t>026</w:t>
            </w:r>
            <w:r w:rsidRPr="00885CB3">
              <w:rPr>
                <w:rStyle w:val="eop"/>
                <w:rFonts w:ascii="Aptos" w:hAnsi="Aptos" w:cs="Segoe UI"/>
                <w:sz w:val="20"/>
                <w:szCs w:val="20"/>
              </w:rPr>
              <w:t> </w:t>
            </w:r>
          </w:p>
        </w:tc>
        <w:tc>
          <w:tcPr>
            <w:tcW w:w="992" w:type="dxa"/>
            <w:tcBorders>
              <w:top w:val="single" w:sz="4" w:space="0" w:color="auto"/>
              <w:left w:val="single" w:sz="4" w:space="0" w:color="auto"/>
              <w:bottom w:val="single" w:sz="4" w:space="0" w:color="auto"/>
              <w:right w:val="single" w:sz="4" w:space="0" w:color="auto"/>
            </w:tcBorders>
          </w:tcPr>
          <w:p w14:paraId="06F35F20" w14:textId="76F563B6" w:rsidR="00C732FE" w:rsidRPr="00885CB3" w:rsidRDefault="00C732FE" w:rsidP="00C732FE">
            <w:pPr>
              <w:spacing w:before="120"/>
              <w:cnfStyle w:val="000000100000" w:firstRow="0" w:lastRow="0" w:firstColumn="0" w:lastColumn="0" w:oddVBand="0" w:evenVBand="0" w:oddHBand="1" w:evenHBand="0" w:firstRowFirstColumn="0" w:firstRowLastColumn="0" w:lastRowFirstColumn="0" w:lastRowLastColumn="0"/>
              <w:rPr>
                <w:sz w:val="20"/>
                <w:szCs w:val="20"/>
              </w:rPr>
            </w:pPr>
            <w:r w:rsidRPr="00885CB3">
              <w:rPr>
                <w:rStyle w:val="normaltextrun"/>
                <w:rFonts w:ascii="Aptos" w:hAnsi="Aptos" w:cs="Segoe UI"/>
                <w:color w:val="000000"/>
                <w:sz w:val="20"/>
                <w:szCs w:val="20"/>
              </w:rPr>
              <w:t>16</w:t>
            </w:r>
            <w:r w:rsidR="00D00E2A" w:rsidRPr="00885CB3">
              <w:rPr>
                <w:rStyle w:val="normaltextrun"/>
                <w:rFonts w:ascii="Aptos" w:hAnsi="Aptos" w:cs="Segoe UI"/>
                <w:color w:val="000000"/>
                <w:sz w:val="20"/>
                <w:szCs w:val="20"/>
                <w:vertAlign w:val="superscript"/>
              </w:rPr>
              <w:t>th</w:t>
            </w:r>
            <w:r w:rsidR="00D00E2A" w:rsidRPr="00885CB3">
              <w:rPr>
                <w:rStyle w:val="normaltextrun"/>
                <w:rFonts w:ascii="Aptos" w:hAnsi="Aptos" w:cs="Segoe UI"/>
                <w:color w:val="000000"/>
                <w:sz w:val="20"/>
                <w:szCs w:val="20"/>
              </w:rPr>
              <w:t xml:space="preserve"> June </w:t>
            </w:r>
            <w:r w:rsidRPr="00885CB3">
              <w:rPr>
                <w:rStyle w:val="normaltextrun"/>
                <w:rFonts w:ascii="Aptos" w:hAnsi="Aptos" w:cs="Segoe UI"/>
                <w:color w:val="000000"/>
                <w:sz w:val="20"/>
                <w:szCs w:val="20"/>
              </w:rPr>
              <w:t>2026</w:t>
            </w:r>
            <w:r w:rsidRPr="00885CB3">
              <w:rPr>
                <w:rStyle w:val="eop"/>
                <w:rFonts w:ascii="Aptos" w:hAnsi="Aptos" w:cs="Segoe UI"/>
                <w:color w:val="000000"/>
                <w:sz w:val="20"/>
                <w:szCs w:val="20"/>
              </w:rPr>
              <w:t> </w:t>
            </w:r>
          </w:p>
        </w:tc>
        <w:tc>
          <w:tcPr>
            <w:tcW w:w="5528" w:type="dxa"/>
            <w:tcBorders>
              <w:top w:val="single" w:sz="4" w:space="0" w:color="auto"/>
              <w:left w:val="single" w:sz="4" w:space="0" w:color="auto"/>
              <w:bottom w:val="single" w:sz="4" w:space="0" w:color="auto"/>
              <w:right w:val="single" w:sz="4" w:space="0" w:color="auto"/>
            </w:tcBorders>
          </w:tcPr>
          <w:p w14:paraId="4194FB6F" w14:textId="4817110D" w:rsidR="00C732FE" w:rsidRPr="002F0F4C" w:rsidRDefault="00C732FE" w:rsidP="00C732FE">
            <w:pPr>
              <w:pStyle w:val="ListParagraph"/>
              <w:numPr>
                <w:ilvl w:val="0"/>
                <w:numId w:val="28"/>
              </w:numPr>
              <w:tabs>
                <w:tab w:val="num" w:pos="371"/>
              </w:tabs>
              <w:spacing w:before="120"/>
              <w:ind w:left="371" w:hanging="284"/>
              <w:cnfStyle w:val="000000100000" w:firstRow="0" w:lastRow="0" w:firstColumn="0" w:lastColumn="0" w:oddVBand="0" w:evenVBand="0" w:oddHBand="1" w:evenHBand="0" w:firstRowFirstColumn="0" w:firstRowLastColumn="0" w:lastRowFirstColumn="0" w:lastRowLastColumn="0"/>
              <w:rPr>
                <w:rFonts w:eastAsia="Calibri" w:cs="Calibri"/>
                <w:color w:val="000000" w:themeColor="text1"/>
                <w:sz w:val="20"/>
                <w:szCs w:val="20"/>
              </w:rPr>
            </w:pPr>
            <w:r w:rsidRPr="002F0F4C">
              <w:rPr>
                <w:rStyle w:val="normaltextrun"/>
                <w:rFonts w:eastAsia="Calibri" w:cs="Calibri"/>
                <w:color w:val="000000" w:themeColor="text1"/>
                <w:sz w:val="20"/>
                <w:szCs w:val="20"/>
              </w:rPr>
              <w:t xml:space="preserve">Consultation held with Commonwealth and state/territory Senior Responsible Officers </w:t>
            </w:r>
          </w:p>
          <w:p w14:paraId="0B7EAB02" w14:textId="77777777" w:rsidR="00C732FE" w:rsidRPr="002F0F4C" w:rsidRDefault="00C732FE" w:rsidP="00C732FE">
            <w:pPr>
              <w:pStyle w:val="ListParagraph"/>
              <w:numPr>
                <w:ilvl w:val="0"/>
                <w:numId w:val="28"/>
              </w:numPr>
              <w:tabs>
                <w:tab w:val="num" w:pos="371"/>
              </w:tabs>
              <w:spacing w:after="120"/>
              <w:ind w:left="371" w:hanging="284"/>
              <w:cnfStyle w:val="000000100000" w:firstRow="0" w:lastRow="0" w:firstColumn="0" w:lastColumn="0" w:oddVBand="0" w:evenVBand="0" w:oddHBand="1" w:evenHBand="0" w:firstRowFirstColumn="0" w:firstRowLastColumn="0" w:lastRowFirstColumn="0" w:lastRowLastColumn="0"/>
              <w:rPr>
                <w:rFonts w:eastAsia="Calibri" w:cs="Calibri"/>
                <w:color w:val="000000" w:themeColor="text1"/>
                <w:sz w:val="20"/>
                <w:szCs w:val="20"/>
              </w:rPr>
            </w:pPr>
            <w:r w:rsidRPr="002F0F4C">
              <w:rPr>
                <w:rFonts w:eastAsia="Calibri" w:cs="Calibri"/>
                <w:color w:val="000000" w:themeColor="text1"/>
                <w:sz w:val="20"/>
                <w:szCs w:val="20"/>
              </w:rPr>
              <w:t>Feedback incorporated into final documentation</w:t>
            </w:r>
          </w:p>
        </w:tc>
      </w:tr>
      <w:tr w:rsidR="00860820" w:rsidRPr="002F0F4C" w14:paraId="6F90EF7F" w14:textId="77777777" w:rsidTr="00177E68">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7CA63DE1" w14:textId="77777777" w:rsidR="00FB2802" w:rsidRPr="002F0F4C" w:rsidRDefault="00FB2802" w:rsidP="00FB2802">
            <w:pPr>
              <w:spacing w:before="120"/>
              <w:rPr>
                <w:b w:val="0"/>
                <w:bCs w:val="0"/>
                <w:sz w:val="20"/>
                <w:szCs w:val="20"/>
              </w:rPr>
            </w:pPr>
            <w:r w:rsidRPr="002F0F4C">
              <w:rPr>
                <w:sz w:val="20"/>
                <w:szCs w:val="20"/>
              </w:rPr>
              <w:t>Stage 6</w:t>
            </w:r>
            <w:r w:rsidRPr="002F0F4C">
              <w:rPr>
                <w:b w:val="0"/>
                <w:bCs w:val="0"/>
                <w:sz w:val="20"/>
                <w:szCs w:val="20"/>
              </w:rPr>
              <w:t xml:space="preserve"> Finalisation and Submission to Assurance Body</w:t>
            </w:r>
          </w:p>
        </w:tc>
        <w:tc>
          <w:tcPr>
            <w:tcW w:w="0" w:type="dxa"/>
            <w:tcBorders>
              <w:top w:val="single" w:sz="4" w:space="0" w:color="auto"/>
              <w:left w:val="single" w:sz="4" w:space="0" w:color="auto"/>
              <w:bottom w:val="single" w:sz="4" w:space="0" w:color="auto"/>
              <w:right w:val="single" w:sz="4" w:space="0" w:color="auto"/>
            </w:tcBorders>
          </w:tcPr>
          <w:p w14:paraId="10A0D149" w14:textId="0CFF1A7E" w:rsidR="00FB2802" w:rsidRPr="002F0F4C" w:rsidRDefault="00FB2802" w:rsidP="00FB2802">
            <w:pPr>
              <w:spacing w:before="120"/>
              <w:cnfStyle w:val="000000000000" w:firstRow="0" w:lastRow="0" w:firstColumn="0" w:lastColumn="0" w:oddVBand="0" w:evenVBand="0" w:oddHBand="0" w:evenHBand="0" w:firstRowFirstColumn="0" w:firstRowLastColumn="0" w:lastRowFirstColumn="0" w:lastRowLastColumn="0"/>
              <w:rPr>
                <w:sz w:val="20"/>
                <w:szCs w:val="20"/>
              </w:rPr>
            </w:pPr>
            <w:r>
              <w:rPr>
                <w:rStyle w:val="normaltextrun"/>
                <w:rFonts w:ascii="Aptos" w:hAnsi="Aptos" w:cs="Segoe UI"/>
                <w:sz w:val="22"/>
                <w:szCs w:val="22"/>
              </w:rPr>
              <w:t>1</w:t>
            </w:r>
            <w:r w:rsidR="00D00E2A">
              <w:rPr>
                <w:rStyle w:val="normaltextrun"/>
                <w:rFonts w:ascii="Aptos" w:hAnsi="Aptos" w:cs="Segoe UI"/>
                <w:sz w:val="22"/>
                <w:szCs w:val="22"/>
              </w:rPr>
              <w:t>7</w:t>
            </w:r>
            <w:r w:rsidR="00D00E2A" w:rsidRPr="00D00E2A">
              <w:rPr>
                <w:rStyle w:val="normaltextrun"/>
                <w:rFonts w:ascii="Aptos" w:hAnsi="Aptos" w:cs="Segoe UI"/>
                <w:sz w:val="22"/>
                <w:szCs w:val="22"/>
                <w:vertAlign w:val="superscript"/>
              </w:rPr>
              <w:t>th</w:t>
            </w:r>
            <w:r w:rsidR="00D00E2A">
              <w:rPr>
                <w:rStyle w:val="normaltextrun"/>
                <w:rFonts w:ascii="Aptos" w:hAnsi="Aptos" w:cs="Segoe UI"/>
                <w:sz w:val="22"/>
                <w:szCs w:val="22"/>
              </w:rPr>
              <w:t xml:space="preserve"> </w:t>
            </w:r>
            <w:r w:rsidR="00885CB3">
              <w:rPr>
                <w:rStyle w:val="normaltextrun"/>
                <w:rFonts w:ascii="Aptos" w:hAnsi="Aptos" w:cs="Segoe UI"/>
                <w:sz w:val="22"/>
                <w:szCs w:val="22"/>
              </w:rPr>
              <w:t xml:space="preserve">June </w:t>
            </w:r>
            <w:r>
              <w:rPr>
                <w:rStyle w:val="normaltextrun"/>
                <w:rFonts w:ascii="Aptos" w:hAnsi="Aptos" w:cs="Segoe UI"/>
                <w:sz w:val="22"/>
                <w:szCs w:val="22"/>
              </w:rPr>
              <w:t>2026</w:t>
            </w:r>
            <w:r>
              <w:rPr>
                <w:rStyle w:val="eop"/>
                <w:rFonts w:ascii="Aptos" w:hAnsi="Aptos" w:cs="Segoe UI"/>
                <w:sz w:val="22"/>
                <w:szCs w:val="22"/>
              </w:rPr>
              <w:t> </w:t>
            </w:r>
          </w:p>
        </w:tc>
        <w:tc>
          <w:tcPr>
            <w:tcW w:w="992" w:type="dxa"/>
            <w:tcBorders>
              <w:top w:val="single" w:sz="4" w:space="0" w:color="auto"/>
              <w:left w:val="single" w:sz="4" w:space="0" w:color="auto"/>
              <w:bottom w:val="single" w:sz="4" w:space="0" w:color="auto"/>
              <w:right w:val="single" w:sz="4" w:space="0" w:color="auto"/>
            </w:tcBorders>
          </w:tcPr>
          <w:p w14:paraId="04898A41" w14:textId="3097F0D8" w:rsidR="00FB2802" w:rsidRPr="002F0F4C" w:rsidRDefault="00FB2802" w:rsidP="00FB2802">
            <w:pPr>
              <w:spacing w:before="120"/>
              <w:cnfStyle w:val="000000000000" w:firstRow="0" w:lastRow="0" w:firstColumn="0" w:lastColumn="0" w:oddVBand="0" w:evenVBand="0" w:oddHBand="0" w:evenHBand="0" w:firstRowFirstColumn="0" w:firstRowLastColumn="0" w:lastRowFirstColumn="0" w:lastRowLastColumn="0"/>
              <w:rPr>
                <w:sz w:val="20"/>
                <w:szCs w:val="20"/>
              </w:rPr>
            </w:pPr>
            <w:r>
              <w:rPr>
                <w:rStyle w:val="normaltextrun"/>
                <w:rFonts w:ascii="Aptos" w:hAnsi="Aptos" w:cs="Segoe UI"/>
                <w:sz w:val="22"/>
                <w:szCs w:val="22"/>
              </w:rPr>
              <w:t>29</w:t>
            </w:r>
            <w:r w:rsidR="00885CB3" w:rsidRPr="00885CB3">
              <w:rPr>
                <w:rStyle w:val="normaltextrun"/>
                <w:rFonts w:ascii="Aptos" w:hAnsi="Aptos" w:cs="Segoe UI"/>
                <w:sz w:val="22"/>
                <w:szCs w:val="22"/>
                <w:vertAlign w:val="superscript"/>
              </w:rPr>
              <w:t>th</w:t>
            </w:r>
            <w:r w:rsidR="00885CB3">
              <w:rPr>
                <w:rStyle w:val="normaltextrun"/>
                <w:rFonts w:ascii="Aptos" w:hAnsi="Aptos" w:cs="Segoe UI"/>
                <w:sz w:val="22"/>
                <w:szCs w:val="22"/>
              </w:rPr>
              <w:t xml:space="preserve"> July </w:t>
            </w:r>
            <w:r>
              <w:rPr>
                <w:rStyle w:val="normaltextrun"/>
                <w:rFonts w:ascii="Aptos" w:hAnsi="Aptos" w:cs="Segoe UI"/>
                <w:sz w:val="22"/>
                <w:szCs w:val="22"/>
              </w:rPr>
              <w:t>2026</w:t>
            </w:r>
            <w:r>
              <w:rPr>
                <w:rStyle w:val="eop"/>
                <w:rFonts w:ascii="Aptos" w:hAnsi="Aptos" w:cs="Segoe UI"/>
                <w:sz w:val="22"/>
                <w:szCs w:val="22"/>
              </w:rPr>
              <w:t> </w:t>
            </w:r>
          </w:p>
        </w:tc>
        <w:tc>
          <w:tcPr>
            <w:tcW w:w="5528" w:type="dxa"/>
            <w:tcBorders>
              <w:top w:val="single" w:sz="4" w:space="0" w:color="auto"/>
              <w:left w:val="single" w:sz="4" w:space="0" w:color="auto"/>
              <w:bottom w:val="single" w:sz="4" w:space="0" w:color="auto"/>
              <w:right w:val="single" w:sz="4" w:space="0" w:color="auto"/>
            </w:tcBorders>
          </w:tcPr>
          <w:p w14:paraId="2B89A3F3" w14:textId="77777777" w:rsidR="00FB2802" w:rsidRPr="002F0F4C" w:rsidRDefault="00FB2802" w:rsidP="00FB2802">
            <w:pPr>
              <w:pStyle w:val="paragraph"/>
              <w:numPr>
                <w:ilvl w:val="0"/>
                <w:numId w:val="27"/>
              </w:numPr>
              <w:spacing w:before="120" w:beforeAutospacing="0" w:after="0" w:afterAutospacing="0"/>
              <w:ind w:left="360" w:hanging="27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000000" w:themeColor="text1"/>
                <w:sz w:val="20"/>
                <w:szCs w:val="20"/>
              </w:rPr>
            </w:pPr>
            <w:r w:rsidRPr="002F0F4C">
              <w:rPr>
                <w:rFonts w:asciiTheme="minorHAnsi" w:eastAsia="Calibri" w:hAnsiTheme="minorHAnsi" w:cs="Calibri"/>
                <w:color w:val="000000" w:themeColor="text1"/>
                <w:sz w:val="20"/>
                <w:szCs w:val="20"/>
              </w:rPr>
              <w:t>Internal QA of materials conducted</w:t>
            </w:r>
          </w:p>
          <w:p w14:paraId="5A636DED" w14:textId="77777777" w:rsidR="00FB2802" w:rsidRPr="002F0F4C" w:rsidRDefault="00FB2802" w:rsidP="00FB2802">
            <w:pPr>
              <w:pStyle w:val="paragraph"/>
              <w:numPr>
                <w:ilvl w:val="0"/>
                <w:numId w:val="27"/>
              </w:numPr>
              <w:spacing w:before="0" w:beforeAutospacing="0" w:after="0" w:afterAutospacing="0"/>
              <w:ind w:left="360" w:hanging="27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000000" w:themeColor="text1"/>
                <w:sz w:val="20"/>
                <w:szCs w:val="20"/>
              </w:rPr>
            </w:pPr>
            <w:r w:rsidRPr="002F0F4C">
              <w:rPr>
                <w:rFonts w:asciiTheme="minorHAnsi" w:eastAsia="Calibri" w:hAnsiTheme="minorHAnsi" w:cs="Calibri"/>
                <w:color w:val="000000" w:themeColor="text1"/>
                <w:sz w:val="20"/>
                <w:szCs w:val="20"/>
              </w:rPr>
              <w:t>Qualification and units of competency uploaded onto the VET National Training Register – in draft format</w:t>
            </w:r>
          </w:p>
          <w:p w14:paraId="337D1655" w14:textId="77777777" w:rsidR="00FB2802" w:rsidRPr="002F0F4C" w:rsidRDefault="00FB2802" w:rsidP="00FB2802">
            <w:pPr>
              <w:pStyle w:val="paragraph"/>
              <w:numPr>
                <w:ilvl w:val="0"/>
                <w:numId w:val="27"/>
              </w:numPr>
              <w:spacing w:before="0" w:beforeAutospacing="0" w:after="0" w:afterAutospacing="0"/>
              <w:ind w:left="360" w:hanging="27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000000" w:themeColor="text1"/>
                <w:sz w:val="20"/>
                <w:szCs w:val="20"/>
              </w:rPr>
            </w:pPr>
            <w:r w:rsidRPr="002F0F4C">
              <w:rPr>
                <w:rFonts w:asciiTheme="minorHAnsi" w:eastAsia="Calibri" w:hAnsiTheme="minorHAnsi" w:cs="Calibri"/>
                <w:color w:val="000000" w:themeColor="text1"/>
                <w:sz w:val="20"/>
                <w:szCs w:val="20"/>
              </w:rPr>
              <w:t xml:space="preserve">Companion volume updated to reflect changes to the training package and including mapping information </w:t>
            </w:r>
          </w:p>
          <w:p w14:paraId="60CE90AC" w14:textId="77777777" w:rsidR="00FB2802" w:rsidRPr="002F0F4C" w:rsidRDefault="00FB2802" w:rsidP="00FB2802">
            <w:pPr>
              <w:pStyle w:val="paragraph"/>
              <w:numPr>
                <w:ilvl w:val="0"/>
                <w:numId w:val="27"/>
              </w:numPr>
              <w:spacing w:before="0" w:beforeAutospacing="0" w:after="120" w:afterAutospacing="0"/>
              <w:ind w:left="360" w:hanging="27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000000" w:themeColor="text1"/>
                <w:sz w:val="20"/>
                <w:szCs w:val="20"/>
              </w:rPr>
            </w:pPr>
            <w:r w:rsidRPr="002F0F4C">
              <w:rPr>
                <w:rFonts w:asciiTheme="minorHAnsi" w:eastAsia="Calibri" w:hAnsiTheme="minorHAnsi" w:cs="Calibri"/>
                <w:color w:val="000000" w:themeColor="text1"/>
                <w:sz w:val="20"/>
                <w:szCs w:val="20"/>
              </w:rPr>
              <w:t>Draft submission finalised and submitted to the Assurance Body for consideration</w:t>
            </w:r>
          </w:p>
        </w:tc>
      </w:tr>
      <w:tr w:rsidR="00860820" w:rsidRPr="002F0F4C" w14:paraId="10198606" w14:textId="77777777" w:rsidTr="00177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2640D340" w14:textId="77777777" w:rsidR="00FB2802" w:rsidRPr="002F0F4C" w:rsidRDefault="00FB2802" w:rsidP="00FB2802">
            <w:pPr>
              <w:rPr>
                <w:b w:val="0"/>
                <w:bCs w:val="0"/>
                <w:sz w:val="20"/>
                <w:szCs w:val="20"/>
              </w:rPr>
            </w:pPr>
            <w:r w:rsidRPr="002F0F4C">
              <w:rPr>
                <w:sz w:val="20"/>
                <w:szCs w:val="20"/>
              </w:rPr>
              <w:t>Stage 7</w:t>
            </w:r>
            <w:r w:rsidRPr="002F0F4C">
              <w:rPr>
                <w:b w:val="0"/>
                <w:bCs w:val="0"/>
                <w:sz w:val="20"/>
                <w:szCs w:val="20"/>
              </w:rPr>
              <w:t xml:space="preserve"> Assurance Body and Skills Ministers’ Endorsement</w:t>
            </w:r>
          </w:p>
        </w:tc>
        <w:tc>
          <w:tcPr>
            <w:tcW w:w="0" w:type="dxa"/>
            <w:tcBorders>
              <w:top w:val="single" w:sz="4" w:space="0" w:color="auto"/>
              <w:left w:val="single" w:sz="4" w:space="0" w:color="auto"/>
              <w:bottom w:val="single" w:sz="4" w:space="0" w:color="auto"/>
              <w:right w:val="single" w:sz="4" w:space="0" w:color="auto"/>
            </w:tcBorders>
          </w:tcPr>
          <w:p w14:paraId="1FF4F852" w14:textId="67CA760D" w:rsidR="00FB2802" w:rsidRPr="00885CB3" w:rsidRDefault="00FB2802" w:rsidP="00FB2802">
            <w:pPr>
              <w:cnfStyle w:val="000000100000" w:firstRow="0" w:lastRow="0" w:firstColumn="0" w:lastColumn="0" w:oddVBand="0" w:evenVBand="0" w:oddHBand="1" w:evenHBand="0" w:firstRowFirstColumn="0" w:firstRowLastColumn="0" w:lastRowFirstColumn="0" w:lastRowLastColumn="0"/>
              <w:rPr>
                <w:sz w:val="20"/>
                <w:szCs w:val="20"/>
              </w:rPr>
            </w:pPr>
            <w:r w:rsidRPr="00885CB3">
              <w:rPr>
                <w:rStyle w:val="normaltextrun"/>
                <w:rFonts w:ascii="Aptos" w:hAnsi="Aptos" w:cs="Segoe UI"/>
                <w:sz w:val="20"/>
                <w:szCs w:val="20"/>
              </w:rPr>
              <w:t>30</w:t>
            </w:r>
            <w:r w:rsidR="00885CB3" w:rsidRPr="00885CB3">
              <w:rPr>
                <w:rStyle w:val="normaltextrun"/>
                <w:rFonts w:ascii="Aptos" w:hAnsi="Aptos" w:cs="Segoe UI"/>
                <w:sz w:val="20"/>
                <w:szCs w:val="20"/>
                <w:vertAlign w:val="superscript"/>
              </w:rPr>
              <w:t>th</w:t>
            </w:r>
            <w:r w:rsidR="00885CB3" w:rsidRPr="00885CB3">
              <w:rPr>
                <w:rStyle w:val="normaltextrun"/>
                <w:rFonts w:ascii="Aptos" w:hAnsi="Aptos" w:cs="Segoe UI"/>
                <w:sz w:val="20"/>
                <w:szCs w:val="20"/>
              </w:rPr>
              <w:t xml:space="preserve"> July </w:t>
            </w:r>
            <w:r w:rsidRPr="00885CB3">
              <w:rPr>
                <w:rStyle w:val="normaltextrun"/>
                <w:rFonts w:ascii="Aptos" w:hAnsi="Aptos" w:cs="Segoe UI"/>
                <w:sz w:val="20"/>
                <w:szCs w:val="20"/>
              </w:rPr>
              <w:t>2026</w:t>
            </w:r>
            <w:r w:rsidRPr="00885CB3">
              <w:rPr>
                <w:rStyle w:val="eop"/>
                <w:rFonts w:ascii="Aptos" w:hAnsi="Aptos" w:cs="Segoe UI"/>
                <w:sz w:val="20"/>
                <w:szCs w:val="20"/>
              </w:rPr>
              <w:t> </w:t>
            </w:r>
          </w:p>
        </w:tc>
        <w:tc>
          <w:tcPr>
            <w:tcW w:w="992" w:type="dxa"/>
            <w:tcBorders>
              <w:top w:val="single" w:sz="4" w:space="0" w:color="auto"/>
              <w:left w:val="single" w:sz="4" w:space="0" w:color="auto"/>
              <w:bottom w:val="single" w:sz="4" w:space="0" w:color="auto"/>
              <w:right w:val="single" w:sz="4" w:space="0" w:color="auto"/>
            </w:tcBorders>
          </w:tcPr>
          <w:p w14:paraId="4E8179CA" w14:textId="62ACB0FD" w:rsidR="00885CB3" w:rsidRPr="00885CB3" w:rsidRDefault="00FB2802" w:rsidP="00FB2802">
            <w:pPr>
              <w:cnfStyle w:val="000000100000" w:firstRow="0" w:lastRow="0" w:firstColumn="0" w:lastColumn="0" w:oddVBand="0" w:evenVBand="0" w:oddHBand="1" w:evenHBand="0" w:firstRowFirstColumn="0" w:firstRowLastColumn="0" w:lastRowFirstColumn="0" w:lastRowLastColumn="0"/>
              <w:rPr>
                <w:rStyle w:val="normaltextrun"/>
                <w:rFonts w:ascii="Aptos" w:hAnsi="Aptos" w:cs="Segoe UI"/>
                <w:sz w:val="20"/>
                <w:szCs w:val="20"/>
              </w:rPr>
            </w:pPr>
            <w:r w:rsidRPr="00885CB3">
              <w:rPr>
                <w:rStyle w:val="normaltextrun"/>
                <w:rFonts w:ascii="Aptos" w:hAnsi="Aptos" w:cs="Segoe UI"/>
                <w:sz w:val="20"/>
                <w:szCs w:val="20"/>
              </w:rPr>
              <w:t>24</w:t>
            </w:r>
            <w:r w:rsidR="00885CB3" w:rsidRPr="00885CB3">
              <w:rPr>
                <w:rStyle w:val="normaltextrun"/>
                <w:rFonts w:ascii="Aptos" w:hAnsi="Aptos" w:cs="Segoe UI"/>
                <w:sz w:val="20"/>
                <w:szCs w:val="20"/>
                <w:vertAlign w:val="superscript"/>
              </w:rPr>
              <w:t>th</w:t>
            </w:r>
            <w:r w:rsidR="00885CB3" w:rsidRPr="00885CB3">
              <w:rPr>
                <w:rStyle w:val="normaltextrun"/>
                <w:rFonts w:ascii="Aptos" w:hAnsi="Aptos" w:cs="Segoe UI"/>
                <w:sz w:val="20"/>
                <w:szCs w:val="20"/>
              </w:rPr>
              <w:t xml:space="preserve"> September</w:t>
            </w:r>
          </w:p>
          <w:p w14:paraId="13E732DD" w14:textId="1B9F6F67" w:rsidR="00FB2802" w:rsidRPr="00885CB3" w:rsidRDefault="00FB2802" w:rsidP="00FB2802">
            <w:pPr>
              <w:cnfStyle w:val="000000100000" w:firstRow="0" w:lastRow="0" w:firstColumn="0" w:lastColumn="0" w:oddVBand="0" w:evenVBand="0" w:oddHBand="1" w:evenHBand="0" w:firstRowFirstColumn="0" w:firstRowLastColumn="0" w:lastRowFirstColumn="0" w:lastRowLastColumn="0"/>
              <w:rPr>
                <w:sz w:val="20"/>
                <w:szCs w:val="20"/>
              </w:rPr>
            </w:pPr>
            <w:r w:rsidRPr="00885CB3">
              <w:rPr>
                <w:rStyle w:val="normaltextrun"/>
                <w:rFonts w:ascii="Aptos" w:hAnsi="Aptos" w:cs="Segoe UI"/>
                <w:sz w:val="20"/>
                <w:szCs w:val="20"/>
              </w:rPr>
              <w:t>2026</w:t>
            </w:r>
            <w:r w:rsidRPr="00885CB3">
              <w:rPr>
                <w:rStyle w:val="eop"/>
                <w:rFonts w:ascii="Aptos" w:hAnsi="Aptos" w:cs="Segoe UI"/>
                <w:sz w:val="20"/>
                <w:szCs w:val="20"/>
              </w:rPr>
              <w:t> </w:t>
            </w:r>
          </w:p>
        </w:tc>
        <w:tc>
          <w:tcPr>
            <w:tcW w:w="5528" w:type="dxa"/>
            <w:tcBorders>
              <w:top w:val="single" w:sz="4" w:space="0" w:color="auto"/>
              <w:left w:val="single" w:sz="4" w:space="0" w:color="auto"/>
              <w:bottom w:val="single" w:sz="4" w:space="0" w:color="auto"/>
              <w:right w:val="single" w:sz="4" w:space="0" w:color="auto"/>
            </w:tcBorders>
          </w:tcPr>
          <w:p w14:paraId="2797104B" w14:textId="77777777" w:rsidR="00FB2802" w:rsidRPr="002F0F4C" w:rsidRDefault="00FB2802" w:rsidP="00FB2802">
            <w:pPr>
              <w:pStyle w:val="ListParagraph"/>
              <w:numPr>
                <w:ilvl w:val="0"/>
                <w:numId w:val="26"/>
              </w:numPr>
              <w:tabs>
                <w:tab w:val="num" w:pos="87"/>
              </w:tabs>
              <w:spacing w:before="120"/>
              <w:ind w:left="371" w:hanging="284"/>
              <w:cnfStyle w:val="000000100000" w:firstRow="0" w:lastRow="0" w:firstColumn="0" w:lastColumn="0" w:oddVBand="0" w:evenVBand="0" w:oddHBand="1" w:evenHBand="0" w:firstRowFirstColumn="0" w:firstRowLastColumn="0" w:lastRowFirstColumn="0" w:lastRowLastColumn="0"/>
              <w:rPr>
                <w:rFonts w:eastAsia="Calibri" w:cs="Calibri"/>
                <w:color w:val="000000" w:themeColor="text1"/>
                <w:sz w:val="20"/>
                <w:szCs w:val="20"/>
              </w:rPr>
            </w:pPr>
            <w:r w:rsidRPr="002F0F4C">
              <w:rPr>
                <w:rStyle w:val="normaltextrun"/>
                <w:rFonts w:eastAsia="Calibri" w:cs="Calibri"/>
                <w:color w:val="000000" w:themeColor="text1"/>
                <w:sz w:val="20"/>
                <w:szCs w:val="20"/>
              </w:rPr>
              <w:t>Provision of any additional information the Assurance Body may require</w:t>
            </w:r>
          </w:p>
          <w:p w14:paraId="6958D613" w14:textId="49110E57" w:rsidR="00FB2802" w:rsidRPr="002F0F4C" w:rsidRDefault="00FB2802" w:rsidP="00FB2802">
            <w:pPr>
              <w:pStyle w:val="ListParagraph"/>
              <w:numPr>
                <w:ilvl w:val="0"/>
                <w:numId w:val="26"/>
              </w:numPr>
              <w:tabs>
                <w:tab w:val="num" w:pos="87"/>
              </w:tabs>
              <w:spacing w:after="120"/>
              <w:ind w:left="371" w:hanging="284"/>
              <w:cnfStyle w:val="000000100000" w:firstRow="0" w:lastRow="0" w:firstColumn="0" w:lastColumn="0" w:oddVBand="0" w:evenVBand="0" w:oddHBand="1" w:evenHBand="0" w:firstRowFirstColumn="0" w:firstRowLastColumn="0" w:lastRowFirstColumn="0" w:lastRowLastColumn="0"/>
              <w:rPr>
                <w:rFonts w:eastAsia="Calibri" w:cs="Calibri"/>
                <w:color w:val="000000" w:themeColor="text1"/>
                <w:sz w:val="20"/>
                <w:szCs w:val="20"/>
              </w:rPr>
            </w:pPr>
            <w:r w:rsidRPr="002F0F4C">
              <w:rPr>
                <w:rStyle w:val="normaltextrun"/>
                <w:rFonts w:eastAsia="Calibri" w:cs="Calibri"/>
                <w:color w:val="000000" w:themeColor="text1"/>
                <w:sz w:val="20"/>
                <w:szCs w:val="20"/>
              </w:rPr>
              <w:t>Submission presented to Skills Ministers for endorsement</w:t>
            </w:r>
          </w:p>
        </w:tc>
      </w:tr>
      <w:tr w:rsidR="00860820" w:rsidRPr="002F0F4C" w14:paraId="4047EA80" w14:textId="77777777" w:rsidTr="00177E68">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3E3755F8" w14:textId="77777777" w:rsidR="00FB2802" w:rsidRPr="002F0F4C" w:rsidRDefault="00FB2802" w:rsidP="00FB2802">
            <w:pPr>
              <w:rPr>
                <w:b w:val="0"/>
                <w:bCs w:val="0"/>
                <w:sz w:val="20"/>
                <w:szCs w:val="20"/>
              </w:rPr>
            </w:pPr>
            <w:r w:rsidRPr="002F0F4C">
              <w:rPr>
                <w:sz w:val="20"/>
                <w:szCs w:val="20"/>
              </w:rPr>
              <w:t>Stage 8</w:t>
            </w:r>
            <w:r w:rsidRPr="002F0F4C">
              <w:rPr>
                <w:b w:val="0"/>
                <w:bCs w:val="0"/>
                <w:sz w:val="20"/>
                <w:szCs w:val="20"/>
              </w:rPr>
              <w:t xml:space="preserve"> Release and post endorsement</w:t>
            </w:r>
          </w:p>
        </w:tc>
        <w:tc>
          <w:tcPr>
            <w:tcW w:w="0" w:type="dxa"/>
            <w:tcBorders>
              <w:top w:val="single" w:sz="4" w:space="0" w:color="auto"/>
              <w:left w:val="single" w:sz="4" w:space="0" w:color="auto"/>
              <w:bottom w:val="single" w:sz="4" w:space="0" w:color="auto"/>
              <w:right w:val="single" w:sz="4" w:space="0" w:color="auto"/>
            </w:tcBorders>
          </w:tcPr>
          <w:p w14:paraId="3D430FC6" w14:textId="77777777" w:rsidR="00885CB3" w:rsidRPr="00885CB3" w:rsidRDefault="00FB2802" w:rsidP="00FB2802">
            <w:pPr>
              <w:cnfStyle w:val="000000000000" w:firstRow="0" w:lastRow="0" w:firstColumn="0" w:lastColumn="0" w:oddVBand="0" w:evenVBand="0" w:oddHBand="0" w:evenHBand="0" w:firstRowFirstColumn="0" w:firstRowLastColumn="0" w:lastRowFirstColumn="0" w:lastRowLastColumn="0"/>
              <w:rPr>
                <w:rStyle w:val="normaltextrun"/>
                <w:rFonts w:ascii="Aptos" w:hAnsi="Aptos" w:cs="Segoe UI"/>
                <w:sz w:val="20"/>
                <w:szCs w:val="20"/>
              </w:rPr>
            </w:pPr>
            <w:r w:rsidRPr="00885CB3">
              <w:rPr>
                <w:rStyle w:val="normaltextrun"/>
                <w:rFonts w:ascii="Aptos" w:hAnsi="Aptos" w:cs="Segoe UI"/>
                <w:sz w:val="20"/>
                <w:szCs w:val="20"/>
              </w:rPr>
              <w:t>25</w:t>
            </w:r>
            <w:r w:rsidR="00885CB3" w:rsidRPr="00885CB3">
              <w:rPr>
                <w:rStyle w:val="normaltextrun"/>
                <w:rFonts w:ascii="Aptos" w:hAnsi="Aptos" w:cs="Segoe UI"/>
                <w:sz w:val="20"/>
                <w:szCs w:val="20"/>
                <w:vertAlign w:val="superscript"/>
              </w:rPr>
              <w:t>th</w:t>
            </w:r>
            <w:r w:rsidR="00885CB3" w:rsidRPr="00885CB3">
              <w:rPr>
                <w:rStyle w:val="normaltextrun"/>
                <w:rFonts w:ascii="Aptos" w:hAnsi="Aptos" w:cs="Segoe UI"/>
                <w:sz w:val="20"/>
                <w:szCs w:val="20"/>
              </w:rPr>
              <w:t xml:space="preserve"> September</w:t>
            </w:r>
          </w:p>
          <w:p w14:paraId="6BE9D100" w14:textId="648E2C36" w:rsidR="00FB2802" w:rsidRPr="00885CB3" w:rsidRDefault="00FB2802" w:rsidP="00FB2802">
            <w:pPr>
              <w:cnfStyle w:val="000000000000" w:firstRow="0" w:lastRow="0" w:firstColumn="0" w:lastColumn="0" w:oddVBand="0" w:evenVBand="0" w:oddHBand="0" w:evenHBand="0" w:firstRowFirstColumn="0" w:firstRowLastColumn="0" w:lastRowFirstColumn="0" w:lastRowLastColumn="0"/>
              <w:rPr>
                <w:sz w:val="20"/>
                <w:szCs w:val="20"/>
              </w:rPr>
            </w:pPr>
            <w:r w:rsidRPr="00885CB3">
              <w:rPr>
                <w:rStyle w:val="normaltextrun"/>
                <w:rFonts w:ascii="Aptos" w:hAnsi="Aptos" w:cs="Segoe UI"/>
                <w:sz w:val="20"/>
                <w:szCs w:val="20"/>
              </w:rPr>
              <w:t>2026</w:t>
            </w:r>
            <w:r w:rsidRPr="00885CB3">
              <w:rPr>
                <w:rStyle w:val="eop"/>
                <w:rFonts w:ascii="Aptos" w:hAnsi="Aptos" w:cs="Segoe UI"/>
                <w:sz w:val="20"/>
                <w:szCs w:val="20"/>
              </w:rPr>
              <w:t> </w:t>
            </w:r>
          </w:p>
        </w:tc>
        <w:tc>
          <w:tcPr>
            <w:tcW w:w="992" w:type="dxa"/>
            <w:tcBorders>
              <w:top w:val="single" w:sz="4" w:space="0" w:color="auto"/>
              <w:left w:val="single" w:sz="4" w:space="0" w:color="auto"/>
              <w:bottom w:val="single" w:sz="4" w:space="0" w:color="auto"/>
              <w:right w:val="single" w:sz="4" w:space="0" w:color="auto"/>
            </w:tcBorders>
          </w:tcPr>
          <w:p w14:paraId="0403D8E7" w14:textId="6D9B4A66" w:rsidR="00FB2802" w:rsidRPr="00885CB3" w:rsidRDefault="00FB2802" w:rsidP="00FB2802">
            <w:pPr>
              <w:cnfStyle w:val="000000000000" w:firstRow="0" w:lastRow="0" w:firstColumn="0" w:lastColumn="0" w:oddVBand="0" w:evenVBand="0" w:oddHBand="0" w:evenHBand="0" w:firstRowFirstColumn="0" w:firstRowLastColumn="0" w:lastRowFirstColumn="0" w:lastRowLastColumn="0"/>
              <w:rPr>
                <w:sz w:val="20"/>
                <w:szCs w:val="20"/>
              </w:rPr>
            </w:pPr>
            <w:r w:rsidRPr="00885CB3">
              <w:rPr>
                <w:rStyle w:val="normaltextrun"/>
                <w:rFonts w:ascii="Aptos" w:hAnsi="Aptos" w:cs="Segoe UI"/>
                <w:sz w:val="20"/>
                <w:szCs w:val="20"/>
              </w:rPr>
              <w:t>6</w:t>
            </w:r>
            <w:r w:rsidR="00885CB3" w:rsidRPr="00885CB3">
              <w:rPr>
                <w:rStyle w:val="normaltextrun"/>
                <w:rFonts w:ascii="Aptos" w:hAnsi="Aptos" w:cs="Segoe UI"/>
                <w:sz w:val="20"/>
                <w:szCs w:val="20"/>
                <w:vertAlign w:val="superscript"/>
              </w:rPr>
              <w:t>th</w:t>
            </w:r>
            <w:r w:rsidR="00885CB3" w:rsidRPr="00885CB3">
              <w:rPr>
                <w:rStyle w:val="normaltextrun"/>
                <w:rFonts w:ascii="Aptos" w:hAnsi="Aptos" w:cs="Segoe UI"/>
                <w:sz w:val="20"/>
                <w:szCs w:val="20"/>
              </w:rPr>
              <w:t xml:space="preserve"> November </w:t>
            </w:r>
            <w:r w:rsidRPr="00885CB3">
              <w:rPr>
                <w:rStyle w:val="normaltextrun"/>
                <w:rFonts w:ascii="Aptos" w:hAnsi="Aptos" w:cs="Segoe UI"/>
                <w:sz w:val="20"/>
                <w:szCs w:val="20"/>
              </w:rPr>
              <w:t>2026</w:t>
            </w:r>
            <w:r w:rsidRPr="00885CB3">
              <w:rPr>
                <w:rStyle w:val="eop"/>
                <w:rFonts w:ascii="Aptos" w:hAnsi="Aptos" w:cs="Segoe UI"/>
                <w:sz w:val="20"/>
                <w:szCs w:val="20"/>
              </w:rPr>
              <w:t> </w:t>
            </w:r>
          </w:p>
        </w:tc>
        <w:tc>
          <w:tcPr>
            <w:tcW w:w="5528" w:type="dxa"/>
            <w:tcBorders>
              <w:top w:val="single" w:sz="4" w:space="0" w:color="auto"/>
              <w:left w:val="single" w:sz="4" w:space="0" w:color="auto"/>
              <w:bottom w:val="single" w:sz="4" w:space="0" w:color="auto"/>
              <w:right w:val="single" w:sz="4" w:space="0" w:color="auto"/>
            </w:tcBorders>
          </w:tcPr>
          <w:p w14:paraId="22A4B89D" w14:textId="77777777" w:rsidR="00FB2802" w:rsidRPr="002F0F4C" w:rsidRDefault="00FB2802" w:rsidP="00FB2802">
            <w:pPr>
              <w:pStyle w:val="ListParagraph"/>
              <w:numPr>
                <w:ilvl w:val="0"/>
                <w:numId w:val="25"/>
              </w:numPr>
              <w:tabs>
                <w:tab w:val="num" w:pos="87"/>
              </w:tabs>
              <w:spacing w:before="120"/>
              <w:ind w:left="371" w:hanging="284"/>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sz w:val="20"/>
                <w:szCs w:val="20"/>
              </w:rPr>
            </w:pPr>
            <w:r w:rsidRPr="002F0F4C">
              <w:rPr>
                <w:rStyle w:val="normaltextrun"/>
                <w:rFonts w:eastAsia="Calibri" w:cs="Calibri"/>
                <w:color w:val="000000" w:themeColor="text1"/>
                <w:sz w:val="20"/>
                <w:szCs w:val="20"/>
              </w:rPr>
              <w:t xml:space="preserve">Endorsed training products and associated companion volume released on the VET National Training Register </w:t>
            </w:r>
          </w:p>
          <w:p w14:paraId="244B1656" w14:textId="77777777" w:rsidR="00FB2802" w:rsidRPr="002F0F4C" w:rsidRDefault="00FB2802" w:rsidP="00FB2802">
            <w:pPr>
              <w:pStyle w:val="ListParagraph"/>
              <w:numPr>
                <w:ilvl w:val="0"/>
                <w:numId w:val="25"/>
              </w:numPr>
              <w:tabs>
                <w:tab w:val="num" w:pos="87"/>
              </w:tabs>
              <w:ind w:left="371" w:hanging="284"/>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sz w:val="20"/>
                <w:szCs w:val="20"/>
              </w:rPr>
            </w:pPr>
            <w:r w:rsidRPr="002F0F4C">
              <w:rPr>
                <w:rStyle w:val="normaltextrun"/>
                <w:rFonts w:eastAsia="Calibri" w:cs="Calibri"/>
                <w:color w:val="000000" w:themeColor="text1"/>
                <w:sz w:val="20"/>
                <w:szCs w:val="20"/>
              </w:rPr>
              <w:t>Website updated with final outcomes of the project</w:t>
            </w:r>
          </w:p>
          <w:p w14:paraId="6FA496AA" w14:textId="77777777" w:rsidR="00FB2802" w:rsidRPr="002F0F4C" w:rsidRDefault="00FB2802" w:rsidP="00FB2802">
            <w:pPr>
              <w:pStyle w:val="ListParagraph"/>
              <w:numPr>
                <w:ilvl w:val="0"/>
                <w:numId w:val="25"/>
              </w:numPr>
              <w:tabs>
                <w:tab w:val="num" w:pos="87"/>
              </w:tabs>
              <w:ind w:left="371" w:hanging="284"/>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sz w:val="20"/>
                <w:szCs w:val="20"/>
              </w:rPr>
            </w:pPr>
            <w:r w:rsidRPr="002F0F4C">
              <w:rPr>
                <w:rStyle w:val="normaltextrun"/>
                <w:rFonts w:eastAsia="Calibri" w:cs="Calibri"/>
                <w:color w:val="000000" w:themeColor="text1"/>
                <w:sz w:val="20"/>
                <w:szCs w:val="20"/>
              </w:rPr>
              <w:t>Communique sent to all RTOs delivering the qualification and ASQA advising of the entry requirement changes</w:t>
            </w:r>
          </w:p>
          <w:p w14:paraId="1834E528" w14:textId="77777777" w:rsidR="00FB2802" w:rsidRPr="002F0F4C" w:rsidRDefault="00FB2802" w:rsidP="00FB2802">
            <w:pPr>
              <w:pStyle w:val="ListParagraph"/>
              <w:numPr>
                <w:ilvl w:val="0"/>
                <w:numId w:val="25"/>
              </w:numPr>
              <w:tabs>
                <w:tab w:val="num" w:pos="87"/>
              </w:tabs>
              <w:spacing w:after="120"/>
              <w:ind w:left="371" w:hanging="284"/>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sz w:val="20"/>
                <w:szCs w:val="20"/>
              </w:rPr>
            </w:pPr>
            <w:r w:rsidRPr="002F0F4C">
              <w:rPr>
                <w:rStyle w:val="normaltextrun"/>
                <w:rFonts w:eastAsia="Calibri" w:cs="Calibri"/>
                <w:color w:val="000000" w:themeColor="text1"/>
                <w:sz w:val="20"/>
                <w:szCs w:val="20"/>
              </w:rPr>
              <w:t>3 virtual professional development workshops held on the new qualification</w:t>
            </w:r>
          </w:p>
        </w:tc>
      </w:tr>
    </w:tbl>
    <w:p w14:paraId="1295BB9D" w14:textId="0DCAC2C3" w:rsidR="004148C6" w:rsidRPr="00A83CA0" w:rsidRDefault="004148C6" w:rsidP="00DA7EED">
      <w:pPr>
        <w:pStyle w:val="Heading2"/>
        <w:rPr>
          <w:color w:val="77206D" w:themeColor="accent5" w:themeShade="BF"/>
          <w:sz w:val="28"/>
          <w:szCs w:val="28"/>
          <w:lang w:val="en-US"/>
        </w:rPr>
      </w:pPr>
      <w:bookmarkStart w:id="41" w:name="_Toc1569962686"/>
      <w:r w:rsidRPr="00A83CA0">
        <w:rPr>
          <w:color w:val="77206D" w:themeColor="accent5" w:themeShade="BF"/>
          <w:sz w:val="28"/>
          <w:szCs w:val="28"/>
          <w:lang w:val="en-US"/>
        </w:rPr>
        <w:t>5.3 Consultation questions</w:t>
      </w:r>
      <w:bookmarkEnd w:id="41"/>
    </w:p>
    <w:p w14:paraId="42E4DEA8" w14:textId="77777777" w:rsidR="008903E2" w:rsidRPr="00A83CA0" w:rsidRDefault="7313C547" w:rsidP="008903E2">
      <w:pPr>
        <w:rPr>
          <w:sz w:val="20"/>
          <w:szCs w:val="20"/>
        </w:rPr>
      </w:pPr>
      <w:r w:rsidRPr="7734CCAB">
        <w:rPr>
          <w:sz w:val="20"/>
          <w:szCs w:val="20"/>
        </w:rPr>
        <w:t>Consultation questions will be developed by the project team and refined by the Technical Committee.</w:t>
      </w:r>
    </w:p>
    <w:p w14:paraId="16106C8A" w14:textId="0A3A88D4" w:rsidR="008903E2" w:rsidRPr="00A83CA0" w:rsidRDefault="008903E2" w:rsidP="008903E2">
      <w:pPr>
        <w:rPr>
          <w:sz w:val="20"/>
          <w:szCs w:val="20"/>
        </w:rPr>
      </w:pPr>
      <w:r w:rsidRPr="00A83CA0">
        <w:rPr>
          <w:sz w:val="20"/>
          <w:szCs w:val="20"/>
        </w:rPr>
        <w:t>Consultation with stakeholders will be structured to:</w:t>
      </w:r>
    </w:p>
    <w:p w14:paraId="4BB32517" w14:textId="061E79E6" w:rsidR="008903E2" w:rsidRPr="00A83CA0" w:rsidRDefault="008903E2" w:rsidP="00146890">
      <w:pPr>
        <w:pStyle w:val="ListParagraph"/>
        <w:numPr>
          <w:ilvl w:val="0"/>
          <w:numId w:val="5"/>
        </w:numPr>
        <w:rPr>
          <w:sz w:val="20"/>
          <w:szCs w:val="20"/>
        </w:rPr>
      </w:pPr>
      <w:r w:rsidRPr="00A83CA0">
        <w:rPr>
          <w:sz w:val="20"/>
          <w:szCs w:val="20"/>
        </w:rPr>
        <w:t xml:space="preserve">Understand </w:t>
      </w:r>
      <w:r w:rsidR="00A964A0">
        <w:rPr>
          <w:sz w:val="20"/>
          <w:szCs w:val="20"/>
        </w:rPr>
        <w:t>changes to the sector</w:t>
      </w:r>
      <w:r w:rsidR="00A22AA6" w:rsidRPr="00A83CA0">
        <w:rPr>
          <w:sz w:val="20"/>
          <w:szCs w:val="20"/>
        </w:rPr>
        <w:t xml:space="preserve"> and the skills, knowledge, </w:t>
      </w:r>
      <w:bookmarkStart w:id="42" w:name="_Int_b4cm8ya8"/>
      <w:r w:rsidR="00A22AA6" w:rsidRPr="00A83CA0">
        <w:rPr>
          <w:sz w:val="20"/>
          <w:szCs w:val="20"/>
        </w:rPr>
        <w:t>practice</w:t>
      </w:r>
      <w:bookmarkEnd w:id="42"/>
      <w:r w:rsidR="00A22AA6" w:rsidRPr="00A83CA0">
        <w:rPr>
          <w:sz w:val="20"/>
          <w:szCs w:val="20"/>
        </w:rPr>
        <w:t xml:space="preserve"> and requirements needed</w:t>
      </w:r>
      <w:r w:rsidRPr="00A83CA0">
        <w:rPr>
          <w:sz w:val="20"/>
          <w:szCs w:val="20"/>
        </w:rPr>
        <w:t xml:space="preserve"> </w:t>
      </w:r>
      <w:r w:rsidR="00A22AA6" w:rsidRPr="00A83CA0">
        <w:rPr>
          <w:sz w:val="20"/>
          <w:szCs w:val="20"/>
        </w:rPr>
        <w:t>for the</w:t>
      </w:r>
      <w:r w:rsidRPr="00A83CA0">
        <w:rPr>
          <w:sz w:val="20"/>
          <w:szCs w:val="20"/>
        </w:rPr>
        <w:t xml:space="preserve"> </w:t>
      </w:r>
      <w:r w:rsidR="006C1813">
        <w:rPr>
          <w:sz w:val="20"/>
          <w:szCs w:val="20"/>
        </w:rPr>
        <w:t>training products under revision.</w:t>
      </w:r>
    </w:p>
    <w:p w14:paraId="674E4497" w14:textId="122D698D" w:rsidR="009D7AE5" w:rsidRPr="00A83CA0" w:rsidRDefault="009D7AE5" w:rsidP="00146890">
      <w:pPr>
        <w:pStyle w:val="ListParagraph"/>
        <w:numPr>
          <w:ilvl w:val="0"/>
          <w:numId w:val="5"/>
        </w:numPr>
        <w:rPr>
          <w:sz w:val="20"/>
          <w:szCs w:val="20"/>
        </w:rPr>
      </w:pPr>
      <w:r w:rsidRPr="00A83CA0">
        <w:rPr>
          <w:sz w:val="20"/>
          <w:szCs w:val="20"/>
        </w:rPr>
        <w:t xml:space="preserve">Understand current </w:t>
      </w:r>
      <w:r w:rsidR="002F7416">
        <w:rPr>
          <w:sz w:val="20"/>
          <w:szCs w:val="20"/>
        </w:rPr>
        <w:t xml:space="preserve">workforce </w:t>
      </w:r>
      <w:r w:rsidR="005240A8">
        <w:rPr>
          <w:sz w:val="20"/>
          <w:szCs w:val="20"/>
        </w:rPr>
        <w:t xml:space="preserve">and skills </w:t>
      </w:r>
      <w:r w:rsidRPr="00A83CA0">
        <w:rPr>
          <w:sz w:val="20"/>
          <w:szCs w:val="20"/>
        </w:rPr>
        <w:t xml:space="preserve">gaps, </w:t>
      </w:r>
      <w:r w:rsidR="005240A8">
        <w:rPr>
          <w:sz w:val="20"/>
          <w:szCs w:val="20"/>
        </w:rPr>
        <w:t xml:space="preserve">challenges, shortages, </w:t>
      </w:r>
      <w:bookmarkStart w:id="43" w:name="_Int_6Ldgr3Vg"/>
      <w:r w:rsidRPr="00A83CA0">
        <w:rPr>
          <w:sz w:val="20"/>
          <w:szCs w:val="20"/>
        </w:rPr>
        <w:t>opportunities</w:t>
      </w:r>
      <w:bookmarkEnd w:id="43"/>
      <w:r w:rsidRPr="00A83CA0">
        <w:rPr>
          <w:sz w:val="20"/>
          <w:szCs w:val="20"/>
        </w:rPr>
        <w:t xml:space="preserve"> and potential solutions.</w:t>
      </w:r>
    </w:p>
    <w:p w14:paraId="40AA35D0" w14:textId="73370E4D" w:rsidR="009D7AE5" w:rsidRPr="00A83CA0" w:rsidRDefault="009D7AE5" w:rsidP="00146890">
      <w:pPr>
        <w:pStyle w:val="ListParagraph"/>
        <w:numPr>
          <w:ilvl w:val="0"/>
          <w:numId w:val="5"/>
        </w:numPr>
        <w:rPr>
          <w:sz w:val="20"/>
          <w:szCs w:val="20"/>
        </w:rPr>
      </w:pPr>
      <w:r w:rsidRPr="00A83CA0">
        <w:rPr>
          <w:sz w:val="20"/>
          <w:szCs w:val="20"/>
        </w:rPr>
        <w:t>Identify and inform changes for the qualification</w:t>
      </w:r>
      <w:r w:rsidR="001F0A1C">
        <w:rPr>
          <w:sz w:val="20"/>
          <w:szCs w:val="20"/>
        </w:rPr>
        <w:t xml:space="preserve">s, </w:t>
      </w:r>
      <w:r w:rsidRPr="00A83CA0">
        <w:rPr>
          <w:sz w:val="20"/>
          <w:szCs w:val="20"/>
        </w:rPr>
        <w:t>units of competenc</w:t>
      </w:r>
      <w:r w:rsidR="001F0A1C">
        <w:rPr>
          <w:sz w:val="20"/>
          <w:szCs w:val="20"/>
        </w:rPr>
        <w:t>y</w:t>
      </w:r>
      <w:r w:rsidRPr="00A83CA0">
        <w:rPr>
          <w:sz w:val="20"/>
          <w:szCs w:val="20"/>
        </w:rPr>
        <w:t xml:space="preserve"> and skill sets.</w:t>
      </w:r>
    </w:p>
    <w:p w14:paraId="3FBB22D5" w14:textId="0934145B" w:rsidR="009D7AE5" w:rsidRPr="00A83CA0" w:rsidRDefault="009D7AE5" w:rsidP="00146890">
      <w:pPr>
        <w:pStyle w:val="ListParagraph"/>
        <w:numPr>
          <w:ilvl w:val="0"/>
          <w:numId w:val="5"/>
        </w:numPr>
        <w:shd w:val="clear" w:color="auto" w:fill="FFFFFF"/>
        <w:spacing w:beforeAutospacing="1" w:after="0" w:line="240" w:lineRule="auto"/>
        <w:textAlignment w:val="baseline"/>
        <w:rPr>
          <w:rFonts w:eastAsia="Times New Roman" w:cs="Times New Roman"/>
          <w:sz w:val="20"/>
          <w:szCs w:val="20"/>
          <w:lang w:val="en-US"/>
        </w:rPr>
      </w:pPr>
      <w:r w:rsidRPr="00A83CA0">
        <w:rPr>
          <w:sz w:val="20"/>
          <w:szCs w:val="20"/>
        </w:rPr>
        <w:t>Identify functions that are common across all settings/specific settings and pathways within the sector.</w:t>
      </w:r>
    </w:p>
    <w:p w14:paraId="06DF9140" w14:textId="5830D7D9" w:rsidR="00FE0265" w:rsidRPr="00A83CA0" w:rsidRDefault="00C27213" w:rsidP="14ADBF52">
      <w:pPr>
        <w:pStyle w:val="ListParagraph"/>
        <w:numPr>
          <w:ilvl w:val="0"/>
          <w:numId w:val="5"/>
        </w:numPr>
        <w:shd w:val="clear" w:color="auto" w:fill="FFFFFF" w:themeFill="background1"/>
        <w:spacing w:beforeAutospacing="1" w:after="0" w:line="240" w:lineRule="auto"/>
        <w:textAlignment w:val="baseline"/>
        <w:rPr>
          <w:rFonts w:eastAsia="Times New Roman" w:cs="Times New Roman"/>
          <w:sz w:val="20"/>
          <w:szCs w:val="20"/>
          <w:lang w:val="en-US"/>
        </w:rPr>
      </w:pPr>
      <w:r w:rsidRPr="00A83CA0">
        <w:rPr>
          <w:sz w:val="20"/>
          <w:szCs w:val="20"/>
        </w:rPr>
        <w:t>Provide advice on the development of resources</w:t>
      </w:r>
      <w:r w:rsidRPr="00A83CA0">
        <w:rPr>
          <w:rFonts w:eastAsia="Times New Roman" w:cs="Calibri"/>
          <w:sz w:val="20"/>
          <w:szCs w:val="20"/>
          <w:bdr w:val="none" w:sz="0" w:space="0" w:color="auto" w:frame="1"/>
          <w:lang w:val="en-US"/>
        </w:rPr>
        <w:t xml:space="preserve">, guidance on delivery and </w:t>
      </w:r>
      <w:bookmarkStart w:id="44" w:name="_Int_XAO2GTTp"/>
      <w:r w:rsidRPr="00A83CA0">
        <w:rPr>
          <w:rFonts w:eastAsia="Times New Roman" w:cs="Calibri"/>
          <w:sz w:val="20"/>
          <w:szCs w:val="20"/>
          <w:bdr w:val="none" w:sz="0" w:space="0" w:color="auto" w:frame="1"/>
          <w:lang w:val="en-US"/>
        </w:rPr>
        <w:t>pathways</w:t>
      </w:r>
      <w:bookmarkEnd w:id="44"/>
      <w:r w:rsidRPr="00A83CA0">
        <w:rPr>
          <w:rFonts w:eastAsia="Times New Roman" w:cs="Calibri"/>
          <w:sz w:val="20"/>
          <w:szCs w:val="20"/>
          <w:bdr w:val="none" w:sz="0" w:space="0" w:color="auto" w:frame="1"/>
          <w:lang w:val="en-US"/>
        </w:rPr>
        <w:t xml:space="preserve"> information.</w:t>
      </w:r>
    </w:p>
    <w:p w14:paraId="2032754A" w14:textId="5408BF11" w:rsidR="00A56A81" w:rsidRPr="0077782D" w:rsidRDefault="004148C6" w:rsidP="00146890">
      <w:pPr>
        <w:pStyle w:val="Heading1"/>
        <w:numPr>
          <w:ilvl w:val="0"/>
          <w:numId w:val="1"/>
        </w:numPr>
        <w:spacing w:after="120" w:line="240" w:lineRule="auto"/>
        <w:ind w:left="720" w:hanging="720"/>
        <w:rPr>
          <w:color w:val="4EA72E" w:themeColor="accent6"/>
          <w:lang w:val="en-US"/>
        </w:rPr>
      </w:pPr>
      <w:bookmarkStart w:id="45" w:name="_Toc1351830247"/>
      <w:r w:rsidRPr="184A6125">
        <w:rPr>
          <w:color w:val="4EA72E" w:themeColor="accent6"/>
          <w:lang w:val="en-US"/>
        </w:rPr>
        <w:t>Communications</w:t>
      </w:r>
      <w:bookmarkEnd w:id="45"/>
    </w:p>
    <w:p w14:paraId="099CD721" w14:textId="3D4A2657" w:rsidR="004148C6" w:rsidRPr="00A83CA0" w:rsidRDefault="00DA7EED" w:rsidP="00DA7EED">
      <w:pPr>
        <w:pStyle w:val="Heading2"/>
        <w:rPr>
          <w:color w:val="77206D" w:themeColor="accent5" w:themeShade="BF"/>
          <w:sz w:val="28"/>
          <w:szCs w:val="28"/>
          <w:lang w:val="en-US"/>
        </w:rPr>
      </w:pPr>
      <w:bookmarkStart w:id="46" w:name="_Toc322147117"/>
      <w:r w:rsidRPr="00A83CA0">
        <w:rPr>
          <w:color w:val="77206D" w:themeColor="accent5" w:themeShade="BF"/>
          <w:sz w:val="28"/>
          <w:szCs w:val="28"/>
          <w:lang w:val="en-US"/>
        </w:rPr>
        <w:t xml:space="preserve">6.1 </w:t>
      </w:r>
      <w:r w:rsidR="004148C6" w:rsidRPr="00A83CA0">
        <w:rPr>
          <w:color w:val="77206D" w:themeColor="accent5" w:themeShade="BF"/>
          <w:sz w:val="28"/>
          <w:szCs w:val="28"/>
          <w:lang w:val="en-US"/>
        </w:rPr>
        <w:t>Communications objectives</w:t>
      </w:r>
      <w:bookmarkEnd w:id="46"/>
    </w:p>
    <w:p w14:paraId="031D8A1C" w14:textId="2388816D" w:rsidR="005C7ED8" w:rsidRPr="00A83CA0" w:rsidRDefault="007B183C" w:rsidP="00146890">
      <w:pPr>
        <w:pStyle w:val="ListParagraph"/>
        <w:numPr>
          <w:ilvl w:val="0"/>
          <w:numId w:val="6"/>
        </w:numPr>
        <w:rPr>
          <w:sz w:val="20"/>
          <w:szCs w:val="20"/>
        </w:rPr>
      </w:pPr>
      <w:r w:rsidRPr="00A83CA0">
        <w:rPr>
          <w:sz w:val="20"/>
          <w:szCs w:val="20"/>
        </w:rPr>
        <w:t xml:space="preserve">Raise awareness of </w:t>
      </w:r>
      <w:r w:rsidR="005C7ED8" w:rsidRPr="00A83CA0">
        <w:rPr>
          <w:sz w:val="20"/>
          <w:szCs w:val="20"/>
        </w:rPr>
        <w:t xml:space="preserve">the project and its objectives among </w:t>
      </w:r>
      <w:r w:rsidR="003B121E">
        <w:rPr>
          <w:sz w:val="20"/>
          <w:szCs w:val="20"/>
        </w:rPr>
        <w:t>aged and disability services</w:t>
      </w:r>
      <w:r w:rsidR="00810EF0">
        <w:rPr>
          <w:sz w:val="20"/>
          <w:szCs w:val="20"/>
        </w:rPr>
        <w:t xml:space="preserve"> sector</w:t>
      </w:r>
      <w:r w:rsidR="00A22AA6" w:rsidRPr="00A83CA0">
        <w:rPr>
          <w:sz w:val="20"/>
          <w:szCs w:val="20"/>
        </w:rPr>
        <w:t xml:space="preserve"> </w:t>
      </w:r>
      <w:r w:rsidR="005C7ED8" w:rsidRPr="00A83CA0">
        <w:rPr>
          <w:sz w:val="20"/>
          <w:szCs w:val="20"/>
        </w:rPr>
        <w:t>stakeholders.</w:t>
      </w:r>
    </w:p>
    <w:p w14:paraId="7727DE47" w14:textId="1DD277D8" w:rsidR="00CF0D9A" w:rsidRPr="00A83CA0" w:rsidRDefault="00CF0D9A" w:rsidP="00146890">
      <w:pPr>
        <w:pStyle w:val="ListParagraph"/>
        <w:numPr>
          <w:ilvl w:val="0"/>
          <w:numId w:val="6"/>
        </w:numPr>
        <w:rPr>
          <w:sz w:val="20"/>
          <w:szCs w:val="20"/>
        </w:rPr>
      </w:pPr>
      <w:r w:rsidRPr="00A83CA0">
        <w:rPr>
          <w:sz w:val="20"/>
          <w:szCs w:val="20"/>
        </w:rPr>
        <w:t xml:space="preserve">Promote </w:t>
      </w:r>
      <w:r w:rsidR="00BF698E">
        <w:rPr>
          <w:sz w:val="20"/>
          <w:szCs w:val="20"/>
        </w:rPr>
        <w:t>genuine, inclusive</w:t>
      </w:r>
      <w:r w:rsidRPr="00A83CA0">
        <w:rPr>
          <w:sz w:val="20"/>
          <w:szCs w:val="20"/>
        </w:rPr>
        <w:t xml:space="preserve"> consultation opportunities, key dates, project progress and outcomes to stakeholders through a variety of communications channels.</w:t>
      </w:r>
    </w:p>
    <w:p w14:paraId="4DD2F744" w14:textId="3B3D3573" w:rsidR="005C7ED8" w:rsidRPr="00A83CA0" w:rsidRDefault="005C7ED8" w:rsidP="00146890">
      <w:pPr>
        <w:pStyle w:val="ListParagraph"/>
        <w:numPr>
          <w:ilvl w:val="0"/>
          <w:numId w:val="6"/>
        </w:numPr>
        <w:rPr>
          <w:sz w:val="20"/>
          <w:szCs w:val="20"/>
        </w:rPr>
      </w:pPr>
      <w:r w:rsidRPr="00A83CA0">
        <w:rPr>
          <w:sz w:val="20"/>
          <w:szCs w:val="20"/>
        </w:rPr>
        <w:t xml:space="preserve">Foster the involvement of </w:t>
      </w:r>
      <w:r w:rsidR="00A22AA6" w:rsidRPr="00A83CA0">
        <w:rPr>
          <w:sz w:val="20"/>
          <w:szCs w:val="20"/>
        </w:rPr>
        <w:t xml:space="preserve">a diverse range of </w:t>
      </w:r>
      <w:r w:rsidRPr="00A83CA0">
        <w:rPr>
          <w:sz w:val="20"/>
          <w:szCs w:val="20"/>
        </w:rPr>
        <w:t>stakeholders to gather</w:t>
      </w:r>
      <w:r w:rsidR="00A22AA6" w:rsidRPr="00A83CA0">
        <w:rPr>
          <w:sz w:val="20"/>
          <w:szCs w:val="20"/>
        </w:rPr>
        <w:t xml:space="preserve"> rich and </w:t>
      </w:r>
      <w:r w:rsidRPr="00A83CA0">
        <w:rPr>
          <w:sz w:val="20"/>
          <w:szCs w:val="20"/>
        </w:rPr>
        <w:t>valuable industry insight</w:t>
      </w:r>
      <w:r w:rsidR="00A22AA6" w:rsidRPr="00A83CA0">
        <w:rPr>
          <w:sz w:val="20"/>
          <w:szCs w:val="20"/>
        </w:rPr>
        <w:t>s</w:t>
      </w:r>
      <w:r w:rsidRPr="00A83CA0">
        <w:rPr>
          <w:sz w:val="20"/>
          <w:szCs w:val="20"/>
        </w:rPr>
        <w:t xml:space="preserve">, </w:t>
      </w:r>
      <w:bookmarkStart w:id="47" w:name="_Int_FMnpOk2F"/>
      <w:r w:rsidRPr="00A83CA0">
        <w:rPr>
          <w:sz w:val="20"/>
          <w:szCs w:val="20"/>
        </w:rPr>
        <w:t>experience</w:t>
      </w:r>
      <w:bookmarkEnd w:id="47"/>
      <w:r w:rsidRPr="00A83CA0">
        <w:rPr>
          <w:sz w:val="20"/>
          <w:szCs w:val="20"/>
        </w:rPr>
        <w:t xml:space="preserve"> and expertise </w:t>
      </w:r>
      <w:r w:rsidR="00A22AA6" w:rsidRPr="00A83CA0">
        <w:rPr>
          <w:sz w:val="20"/>
          <w:szCs w:val="20"/>
        </w:rPr>
        <w:t>to inform</w:t>
      </w:r>
      <w:r w:rsidRPr="00A83CA0">
        <w:rPr>
          <w:sz w:val="20"/>
          <w:szCs w:val="20"/>
        </w:rPr>
        <w:t xml:space="preserve"> the project</w:t>
      </w:r>
      <w:r w:rsidR="00810EF0">
        <w:rPr>
          <w:sz w:val="20"/>
          <w:szCs w:val="20"/>
        </w:rPr>
        <w:t>.</w:t>
      </w:r>
      <w:r w:rsidRPr="00A83CA0">
        <w:rPr>
          <w:sz w:val="20"/>
          <w:szCs w:val="20"/>
        </w:rPr>
        <w:t xml:space="preserve"> </w:t>
      </w:r>
    </w:p>
    <w:p w14:paraId="4158A95D" w14:textId="4CBDB0AF" w:rsidR="00FE0265" w:rsidRDefault="004076BD" w:rsidP="00146890">
      <w:pPr>
        <w:pStyle w:val="ListParagraph"/>
        <w:numPr>
          <w:ilvl w:val="0"/>
          <w:numId w:val="6"/>
        </w:numPr>
        <w:rPr>
          <w:sz w:val="20"/>
          <w:szCs w:val="20"/>
        </w:rPr>
      </w:pPr>
      <w:r w:rsidRPr="00A83CA0">
        <w:rPr>
          <w:sz w:val="20"/>
          <w:szCs w:val="20"/>
        </w:rPr>
        <w:t xml:space="preserve">Build trust and credibility with stakeholders through effective, timely, </w:t>
      </w:r>
      <w:bookmarkStart w:id="48" w:name="_Int_tQCxuEqm"/>
      <w:r w:rsidRPr="00A83CA0">
        <w:rPr>
          <w:sz w:val="20"/>
          <w:szCs w:val="20"/>
        </w:rPr>
        <w:t>transparent</w:t>
      </w:r>
      <w:bookmarkEnd w:id="48"/>
      <w:r w:rsidRPr="00A83CA0">
        <w:rPr>
          <w:sz w:val="20"/>
          <w:szCs w:val="20"/>
        </w:rPr>
        <w:t xml:space="preserve"> and accessible communications</w:t>
      </w:r>
      <w:r w:rsidR="00810EF0">
        <w:rPr>
          <w:sz w:val="20"/>
          <w:szCs w:val="20"/>
        </w:rPr>
        <w:t>.</w:t>
      </w:r>
    </w:p>
    <w:p w14:paraId="74615C86" w14:textId="7B545A80" w:rsidR="00435ED6" w:rsidRPr="002306F6" w:rsidRDefault="003D7C74" w:rsidP="14ADBF52">
      <w:pPr>
        <w:pStyle w:val="ListParagraph"/>
        <w:numPr>
          <w:ilvl w:val="0"/>
          <w:numId w:val="6"/>
        </w:numPr>
        <w:rPr>
          <w:sz w:val="20"/>
          <w:szCs w:val="20"/>
        </w:rPr>
      </w:pPr>
      <w:r>
        <w:rPr>
          <w:sz w:val="20"/>
          <w:szCs w:val="20"/>
        </w:rPr>
        <w:t>E</w:t>
      </w:r>
      <w:r w:rsidRPr="19BFFC19">
        <w:rPr>
          <w:sz w:val="20"/>
          <w:szCs w:val="20"/>
        </w:rPr>
        <w:t>nsure</w:t>
      </w:r>
      <w:r w:rsidR="005A7BCE">
        <w:rPr>
          <w:sz w:val="20"/>
          <w:szCs w:val="20"/>
        </w:rPr>
        <w:t xml:space="preserve"> our communications approach and</w:t>
      </w:r>
      <w:r w:rsidRPr="00E753C7">
        <w:rPr>
          <w:sz w:val="20"/>
          <w:szCs w:val="20"/>
        </w:rPr>
        <w:t xml:space="preserve"> content </w:t>
      </w:r>
      <w:r w:rsidR="005A7BCE">
        <w:rPr>
          <w:sz w:val="20"/>
          <w:szCs w:val="20"/>
        </w:rPr>
        <w:t>are ac</w:t>
      </w:r>
      <w:r w:rsidRPr="00E753C7">
        <w:rPr>
          <w:sz w:val="20"/>
          <w:szCs w:val="20"/>
        </w:rPr>
        <w:t>cessible</w:t>
      </w:r>
      <w:r w:rsidR="7E124542" w:rsidRPr="14ADBF52">
        <w:rPr>
          <w:sz w:val="20"/>
          <w:szCs w:val="20"/>
        </w:rPr>
        <w:t xml:space="preserve">, </w:t>
      </w:r>
      <w:r w:rsidRPr="00E753C7">
        <w:rPr>
          <w:sz w:val="20"/>
          <w:szCs w:val="20"/>
        </w:rPr>
        <w:t>inclusive</w:t>
      </w:r>
      <w:r>
        <w:rPr>
          <w:sz w:val="20"/>
          <w:szCs w:val="20"/>
        </w:rPr>
        <w:t xml:space="preserve"> </w:t>
      </w:r>
      <w:r w:rsidR="22D3C5BC" w:rsidRPr="14ADBF52">
        <w:rPr>
          <w:sz w:val="20"/>
          <w:szCs w:val="20"/>
        </w:rPr>
        <w:t>and in line</w:t>
      </w:r>
      <w:r w:rsidR="00435ED6" w:rsidRPr="14ADBF52" w:rsidDel="00435ED6">
        <w:rPr>
          <w:sz w:val="20"/>
          <w:szCs w:val="20"/>
        </w:rPr>
        <w:t xml:space="preserve"> with </w:t>
      </w:r>
      <w:r w:rsidR="00435ED6" w:rsidRPr="14ADBF52">
        <w:rPr>
          <w:sz w:val="20"/>
          <w:szCs w:val="20"/>
        </w:rPr>
        <w:t>the Australian Government Style Guide (</w:t>
      </w:r>
      <w:r w:rsidRPr="00E753C7">
        <w:rPr>
          <w:sz w:val="20"/>
          <w:szCs w:val="20"/>
        </w:rPr>
        <w:t>(</w:t>
      </w:r>
      <w:hyperlink r:id="rId14">
        <w:r w:rsidRPr="00E753C7">
          <w:rPr>
            <w:sz w:val="20"/>
            <w:szCs w:val="20"/>
          </w:rPr>
          <w:t>https://www.stylemanual.gov.au/accessible-and-inclusive-content</w:t>
        </w:r>
      </w:hyperlink>
      <w:r w:rsidRPr="00E753C7">
        <w:rPr>
          <w:sz w:val="20"/>
          <w:szCs w:val="20"/>
        </w:rPr>
        <w:t>).</w:t>
      </w:r>
    </w:p>
    <w:p w14:paraId="3AE89CC5" w14:textId="5DA0D513" w:rsidR="00EC2186" w:rsidRPr="00A83CA0" w:rsidRDefault="00DA7EED" w:rsidP="00DA7EED">
      <w:pPr>
        <w:pStyle w:val="Heading2"/>
        <w:rPr>
          <w:color w:val="77206D" w:themeColor="accent5" w:themeShade="BF"/>
          <w:sz w:val="28"/>
          <w:szCs w:val="28"/>
          <w:lang w:val="en-US"/>
        </w:rPr>
      </w:pPr>
      <w:bookmarkStart w:id="49" w:name="_Toc2020700456"/>
      <w:r w:rsidRPr="00A83CA0">
        <w:rPr>
          <w:color w:val="77206D" w:themeColor="accent5" w:themeShade="BF"/>
          <w:sz w:val="28"/>
          <w:szCs w:val="28"/>
          <w:lang w:val="en-US"/>
        </w:rPr>
        <w:t>6.2</w:t>
      </w:r>
      <w:r w:rsidR="00EC2186" w:rsidRPr="00A83CA0">
        <w:rPr>
          <w:color w:val="77206D" w:themeColor="accent5" w:themeShade="BF"/>
          <w:sz w:val="28"/>
          <w:szCs w:val="28"/>
          <w:lang w:val="en-US"/>
        </w:rPr>
        <w:t xml:space="preserve"> </w:t>
      </w:r>
      <w:r w:rsidR="004148C6" w:rsidRPr="00A83CA0">
        <w:rPr>
          <w:color w:val="77206D" w:themeColor="accent5" w:themeShade="BF"/>
          <w:sz w:val="28"/>
          <w:szCs w:val="28"/>
          <w:lang w:val="en-US"/>
        </w:rPr>
        <w:t>Communications methods</w:t>
      </w:r>
      <w:bookmarkEnd w:id="49"/>
      <w:r w:rsidR="00EC2186" w:rsidRPr="00A83CA0">
        <w:rPr>
          <w:color w:val="77206D" w:themeColor="accent5" w:themeShade="BF"/>
          <w:sz w:val="28"/>
          <w:szCs w:val="28"/>
          <w:lang w:val="en-US"/>
        </w:rPr>
        <w:t xml:space="preserve"> </w:t>
      </w:r>
    </w:p>
    <w:tbl>
      <w:tblPr>
        <w:tblStyle w:val="ListTable3-Accent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804"/>
      </w:tblGrid>
      <w:tr w:rsidR="00EC2186" w:rsidRPr="00A83CA0" w14:paraId="05220A2B" w14:textId="77777777" w:rsidTr="50F7493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27" w:type="dxa"/>
            <w:shd w:val="clear" w:color="auto" w:fill="4EA72E" w:themeFill="accent6"/>
          </w:tcPr>
          <w:p w14:paraId="7E57527C" w14:textId="77777777" w:rsidR="00EC2186" w:rsidRPr="00A83CA0" w:rsidRDefault="00EC2186" w:rsidP="007B2DE4">
            <w:pPr>
              <w:rPr>
                <w:sz w:val="20"/>
                <w:szCs w:val="20"/>
              </w:rPr>
            </w:pPr>
            <w:bookmarkStart w:id="50" w:name="_Hlk170921307"/>
            <w:r w:rsidRPr="00A83CA0">
              <w:rPr>
                <w:sz w:val="20"/>
                <w:szCs w:val="20"/>
              </w:rPr>
              <w:t>Communications channel / tool</w:t>
            </w:r>
          </w:p>
        </w:tc>
        <w:tc>
          <w:tcPr>
            <w:tcW w:w="6804" w:type="dxa"/>
            <w:shd w:val="clear" w:color="auto" w:fill="4EA72E" w:themeFill="accent6"/>
          </w:tcPr>
          <w:p w14:paraId="7704568E" w14:textId="0390ADD5" w:rsidR="00EC2186" w:rsidRPr="00A83CA0" w:rsidRDefault="00EC2186" w:rsidP="007B2DE4">
            <w:pPr>
              <w:cnfStyle w:val="100000000000" w:firstRow="1" w:lastRow="0" w:firstColumn="0" w:lastColumn="0" w:oddVBand="0" w:evenVBand="0" w:oddHBand="0" w:evenHBand="0" w:firstRowFirstColumn="0" w:firstRowLastColumn="0" w:lastRowFirstColumn="0" w:lastRowLastColumn="0"/>
              <w:rPr>
                <w:sz w:val="20"/>
                <w:szCs w:val="20"/>
              </w:rPr>
            </w:pPr>
            <w:r w:rsidRPr="00A83CA0">
              <w:rPr>
                <w:sz w:val="20"/>
                <w:szCs w:val="20"/>
              </w:rPr>
              <w:t>Purpose</w:t>
            </w:r>
            <w:r w:rsidR="00AB5E5E" w:rsidRPr="00A83CA0">
              <w:rPr>
                <w:sz w:val="20"/>
                <w:szCs w:val="20"/>
              </w:rPr>
              <w:t xml:space="preserve"> / Details</w:t>
            </w:r>
          </w:p>
        </w:tc>
      </w:tr>
      <w:tr w:rsidR="00EC2186" w:rsidRPr="00A83CA0" w14:paraId="02147D01" w14:textId="77777777" w:rsidTr="50F74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417B350" w14:textId="713B6336" w:rsidR="00EC2186" w:rsidRPr="00A83CA0" w:rsidRDefault="00810EF0" w:rsidP="007B2DE4">
            <w:pPr>
              <w:rPr>
                <w:b w:val="0"/>
                <w:bCs w:val="0"/>
                <w:sz w:val="20"/>
                <w:szCs w:val="20"/>
              </w:rPr>
            </w:pPr>
            <w:r>
              <w:rPr>
                <w:b w:val="0"/>
                <w:bCs w:val="0"/>
                <w:sz w:val="20"/>
                <w:szCs w:val="20"/>
              </w:rPr>
              <w:t>Fact</w:t>
            </w:r>
            <w:r w:rsidRPr="00A83CA0">
              <w:rPr>
                <w:b w:val="0"/>
                <w:bCs w:val="0"/>
                <w:sz w:val="20"/>
                <w:szCs w:val="20"/>
              </w:rPr>
              <w:t xml:space="preserve"> </w:t>
            </w:r>
            <w:r w:rsidR="00B23312" w:rsidRPr="00A83CA0">
              <w:rPr>
                <w:b w:val="0"/>
                <w:bCs w:val="0"/>
                <w:sz w:val="20"/>
                <w:szCs w:val="20"/>
              </w:rPr>
              <w:t>s</w:t>
            </w:r>
            <w:r w:rsidR="00EC2186" w:rsidRPr="00A83CA0">
              <w:rPr>
                <w:b w:val="0"/>
                <w:bCs w:val="0"/>
                <w:sz w:val="20"/>
                <w:szCs w:val="20"/>
              </w:rPr>
              <w:t>heet</w:t>
            </w:r>
            <w:r w:rsidR="0006560E" w:rsidRPr="00A83CA0">
              <w:rPr>
                <w:b w:val="0"/>
                <w:bCs w:val="0"/>
                <w:sz w:val="20"/>
                <w:szCs w:val="20"/>
              </w:rPr>
              <w:t xml:space="preserve"> </w:t>
            </w:r>
          </w:p>
        </w:tc>
        <w:tc>
          <w:tcPr>
            <w:tcW w:w="6804" w:type="dxa"/>
          </w:tcPr>
          <w:p w14:paraId="5C46EB2A" w14:textId="0975CA8F" w:rsidR="00EC2186" w:rsidRPr="00A83CA0" w:rsidRDefault="00EC2186" w:rsidP="007B2DE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A83CA0">
              <w:rPr>
                <w:color w:val="000000" w:themeColor="text1"/>
                <w:sz w:val="20"/>
                <w:szCs w:val="20"/>
              </w:rPr>
              <w:t xml:space="preserve">To </w:t>
            </w:r>
            <w:r w:rsidR="00165647">
              <w:rPr>
                <w:color w:val="000000" w:themeColor="text1"/>
                <w:sz w:val="20"/>
                <w:szCs w:val="20"/>
              </w:rPr>
              <w:t>provide an overview</w:t>
            </w:r>
            <w:r w:rsidRPr="00A83CA0">
              <w:rPr>
                <w:color w:val="000000" w:themeColor="text1"/>
                <w:sz w:val="20"/>
                <w:szCs w:val="20"/>
              </w:rPr>
              <w:t xml:space="preserve"> of the project</w:t>
            </w:r>
            <w:r w:rsidR="001F2CC2">
              <w:rPr>
                <w:color w:val="000000" w:themeColor="text1"/>
                <w:sz w:val="20"/>
                <w:szCs w:val="20"/>
              </w:rPr>
              <w:t xml:space="preserve"> </w:t>
            </w:r>
            <w:r w:rsidRPr="00A83CA0">
              <w:rPr>
                <w:color w:val="000000" w:themeColor="text1"/>
                <w:sz w:val="20"/>
                <w:szCs w:val="20"/>
              </w:rPr>
              <w:t>and how to participate</w:t>
            </w:r>
            <w:r w:rsidR="0006560E" w:rsidRPr="00A83CA0">
              <w:rPr>
                <w:color w:val="000000" w:themeColor="text1"/>
                <w:sz w:val="20"/>
                <w:szCs w:val="20"/>
              </w:rPr>
              <w:t>. Includ</w:t>
            </w:r>
            <w:r w:rsidR="00A560E0">
              <w:rPr>
                <w:color w:val="000000" w:themeColor="text1"/>
                <w:sz w:val="20"/>
                <w:szCs w:val="20"/>
              </w:rPr>
              <w:t xml:space="preserve">es </w:t>
            </w:r>
            <w:r w:rsidR="0006560E" w:rsidRPr="00A83CA0">
              <w:rPr>
                <w:color w:val="000000" w:themeColor="text1"/>
                <w:sz w:val="20"/>
                <w:szCs w:val="20"/>
              </w:rPr>
              <w:t>link to website/project page.</w:t>
            </w:r>
          </w:p>
        </w:tc>
      </w:tr>
      <w:tr w:rsidR="00EC2186" w:rsidRPr="00A83CA0" w14:paraId="34840C8A" w14:textId="77777777" w:rsidTr="50F74936">
        <w:tc>
          <w:tcPr>
            <w:cnfStyle w:val="001000000000" w:firstRow="0" w:lastRow="0" w:firstColumn="1" w:lastColumn="0" w:oddVBand="0" w:evenVBand="0" w:oddHBand="0" w:evenHBand="0" w:firstRowFirstColumn="0" w:firstRowLastColumn="0" w:lastRowFirstColumn="0" w:lastRowLastColumn="0"/>
            <w:tcW w:w="2127" w:type="dxa"/>
          </w:tcPr>
          <w:p w14:paraId="670C51AC" w14:textId="77777777" w:rsidR="00EC2186" w:rsidRPr="00A83CA0" w:rsidRDefault="00EC2186" w:rsidP="007B2DE4">
            <w:pPr>
              <w:rPr>
                <w:b w:val="0"/>
                <w:bCs w:val="0"/>
                <w:sz w:val="20"/>
                <w:szCs w:val="20"/>
              </w:rPr>
            </w:pPr>
            <w:r w:rsidRPr="00A83CA0">
              <w:rPr>
                <w:b w:val="0"/>
                <w:bCs w:val="0"/>
                <w:sz w:val="20"/>
                <w:szCs w:val="20"/>
              </w:rPr>
              <w:t>HumanAbility website</w:t>
            </w:r>
          </w:p>
        </w:tc>
        <w:tc>
          <w:tcPr>
            <w:tcW w:w="6804" w:type="dxa"/>
          </w:tcPr>
          <w:p w14:paraId="5EA62A2C" w14:textId="54803B3C" w:rsidR="00EC2186" w:rsidRDefault="00EC2186" w:rsidP="007B2DE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50F74936">
              <w:rPr>
                <w:color w:val="000000" w:themeColor="text1"/>
                <w:sz w:val="20"/>
                <w:szCs w:val="20"/>
              </w:rPr>
              <w:t xml:space="preserve">To provide a dedicated webpage where all project information and activities can be accessed easily. </w:t>
            </w:r>
          </w:p>
          <w:p w14:paraId="0E84096F" w14:textId="06E8915E" w:rsidR="00496F98" w:rsidRPr="00A83CA0" w:rsidRDefault="00496F98" w:rsidP="007B2DE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The web</w:t>
            </w:r>
            <w:r w:rsidR="00D47FF2">
              <w:rPr>
                <w:color w:val="000000" w:themeColor="text1"/>
                <w:sz w:val="20"/>
                <w:szCs w:val="20"/>
              </w:rPr>
              <w:t>page</w:t>
            </w:r>
            <w:r>
              <w:rPr>
                <w:color w:val="000000" w:themeColor="text1"/>
                <w:sz w:val="20"/>
                <w:szCs w:val="20"/>
              </w:rPr>
              <w:t xml:space="preserve"> outline</w:t>
            </w:r>
            <w:r w:rsidR="00D47FF2">
              <w:rPr>
                <w:color w:val="000000" w:themeColor="text1"/>
                <w:sz w:val="20"/>
                <w:szCs w:val="20"/>
              </w:rPr>
              <w:t>s</w:t>
            </w:r>
            <w:r w:rsidRPr="00A83CA0">
              <w:rPr>
                <w:color w:val="000000" w:themeColor="text1"/>
                <w:sz w:val="20"/>
                <w:szCs w:val="20"/>
              </w:rPr>
              <w:t xml:space="preserve"> the key details of the project, timelines, activities in preparation for consultation and communication across all channels</w:t>
            </w:r>
            <w:r>
              <w:rPr>
                <w:color w:val="000000" w:themeColor="text1"/>
                <w:sz w:val="20"/>
                <w:szCs w:val="20"/>
              </w:rPr>
              <w:t>.</w:t>
            </w:r>
            <w:r w:rsidRPr="00A83CA0">
              <w:rPr>
                <w:color w:val="000000" w:themeColor="text1"/>
                <w:sz w:val="20"/>
                <w:szCs w:val="20"/>
              </w:rPr>
              <w:t> </w:t>
            </w:r>
          </w:p>
          <w:p w14:paraId="27ACC00A" w14:textId="73AE3A71" w:rsidR="00EC2186" w:rsidRPr="00A83CA0" w:rsidRDefault="00755DD2" w:rsidP="007B2DE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Link</w:t>
            </w:r>
            <w:r w:rsidR="002B18D0">
              <w:rPr>
                <w:color w:val="000000" w:themeColor="text1"/>
                <w:sz w:val="20"/>
                <w:szCs w:val="20"/>
              </w:rPr>
              <w:t>s</w:t>
            </w:r>
            <w:r>
              <w:rPr>
                <w:color w:val="000000" w:themeColor="text1"/>
                <w:sz w:val="20"/>
                <w:szCs w:val="20"/>
              </w:rPr>
              <w:t xml:space="preserve"> for </w:t>
            </w:r>
            <w:r w:rsidR="00EC2186" w:rsidRPr="00A83CA0">
              <w:rPr>
                <w:color w:val="000000" w:themeColor="text1"/>
                <w:sz w:val="20"/>
                <w:szCs w:val="20"/>
              </w:rPr>
              <w:t xml:space="preserve">stakeholders to register interest, provide submissions and feedback, </w:t>
            </w:r>
            <w:r w:rsidR="00DD547F" w:rsidRPr="00A83CA0">
              <w:rPr>
                <w:color w:val="000000" w:themeColor="text1"/>
                <w:sz w:val="20"/>
                <w:szCs w:val="20"/>
              </w:rPr>
              <w:t xml:space="preserve">register for consultation sessions </w:t>
            </w:r>
            <w:r w:rsidR="00EC2186" w:rsidRPr="00A83CA0">
              <w:rPr>
                <w:color w:val="000000" w:themeColor="text1"/>
                <w:sz w:val="20"/>
                <w:szCs w:val="20"/>
              </w:rPr>
              <w:t>and access project updates.</w:t>
            </w:r>
          </w:p>
        </w:tc>
      </w:tr>
      <w:tr w:rsidR="008917D9" w:rsidRPr="00A83CA0" w14:paraId="358641F8" w14:textId="77777777" w:rsidTr="50F74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FD274CE" w14:textId="46E8EA36" w:rsidR="008917D9" w:rsidRPr="00A83CA0" w:rsidRDefault="008917D9" w:rsidP="007B2DE4">
            <w:pPr>
              <w:rPr>
                <w:sz w:val="20"/>
                <w:szCs w:val="20"/>
              </w:rPr>
            </w:pPr>
            <w:r w:rsidRPr="00A83CA0">
              <w:rPr>
                <w:b w:val="0"/>
                <w:bCs w:val="0"/>
                <w:sz w:val="20"/>
                <w:szCs w:val="20"/>
              </w:rPr>
              <w:t>Email</w:t>
            </w:r>
            <w:r w:rsidR="00373642">
              <w:rPr>
                <w:b w:val="0"/>
                <w:bCs w:val="0"/>
                <w:sz w:val="20"/>
                <w:szCs w:val="20"/>
              </w:rPr>
              <w:t>s</w:t>
            </w:r>
          </w:p>
        </w:tc>
        <w:tc>
          <w:tcPr>
            <w:tcW w:w="6804" w:type="dxa"/>
          </w:tcPr>
          <w:p w14:paraId="77D806B5" w14:textId="1E844997" w:rsidR="008917D9" w:rsidRPr="00A83CA0" w:rsidRDefault="008917D9" w:rsidP="007B2DE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A83CA0">
              <w:rPr>
                <w:color w:val="000000" w:themeColor="text1"/>
                <w:sz w:val="20"/>
                <w:szCs w:val="20"/>
              </w:rPr>
              <w:t xml:space="preserve">To </w:t>
            </w:r>
            <w:r w:rsidR="00373642">
              <w:rPr>
                <w:color w:val="000000" w:themeColor="text1"/>
                <w:sz w:val="20"/>
                <w:szCs w:val="20"/>
              </w:rPr>
              <w:t>provide</w:t>
            </w:r>
            <w:r w:rsidRPr="00A83CA0">
              <w:rPr>
                <w:color w:val="000000" w:themeColor="text1"/>
                <w:sz w:val="20"/>
                <w:szCs w:val="20"/>
              </w:rPr>
              <w:t xml:space="preserve"> information and updates to stakeholders to participate in consultation</w:t>
            </w:r>
            <w:r w:rsidRPr="00A83CA0" w:rsidDel="005E4886">
              <w:rPr>
                <w:color w:val="000000" w:themeColor="text1"/>
                <w:sz w:val="20"/>
                <w:szCs w:val="20"/>
              </w:rPr>
              <w:t xml:space="preserve"> </w:t>
            </w:r>
            <w:r w:rsidR="00C0126E">
              <w:rPr>
                <w:color w:val="000000" w:themeColor="text1"/>
                <w:sz w:val="20"/>
                <w:szCs w:val="20"/>
              </w:rPr>
              <w:t>and learn about the project’s progress</w:t>
            </w:r>
            <w:r w:rsidRPr="00A83CA0">
              <w:rPr>
                <w:color w:val="000000" w:themeColor="text1"/>
                <w:sz w:val="20"/>
                <w:szCs w:val="20"/>
              </w:rPr>
              <w:t>.</w:t>
            </w:r>
          </w:p>
        </w:tc>
      </w:tr>
      <w:tr w:rsidR="00EC2186" w:rsidRPr="00A83CA0" w14:paraId="4EE331F4" w14:textId="77777777" w:rsidTr="50F74936">
        <w:tc>
          <w:tcPr>
            <w:cnfStyle w:val="001000000000" w:firstRow="0" w:lastRow="0" w:firstColumn="1" w:lastColumn="0" w:oddVBand="0" w:evenVBand="0" w:oddHBand="0" w:evenHBand="0" w:firstRowFirstColumn="0" w:firstRowLastColumn="0" w:lastRowFirstColumn="0" w:lastRowLastColumn="0"/>
            <w:tcW w:w="2127" w:type="dxa"/>
          </w:tcPr>
          <w:p w14:paraId="644CDA67" w14:textId="0F3B9CF8" w:rsidR="00EC2186" w:rsidRPr="00A83CA0" w:rsidRDefault="00EC2186" w:rsidP="007B2DE4">
            <w:pPr>
              <w:rPr>
                <w:sz w:val="20"/>
                <w:szCs w:val="20"/>
              </w:rPr>
            </w:pPr>
            <w:r w:rsidRPr="00A83CA0">
              <w:rPr>
                <w:b w:val="0"/>
                <w:bCs w:val="0"/>
                <w:sz w:val="20"/>
                <w:szCs w:val="20"/>
              </w:rPr>
              <w:t>HumanAbility newsletter</w:t>
            </w:r>
            <w:r w:rsidR="00AB5E5E" w:rsidRPr="00A83CA0">
              <w:rPr>
                <w:b w:val="0"/>
                <w:bCs w:val="0"/>
                <w:sz w:val="20"/>
                <w:szCs w:val="20"/>
              </w:rPr>
              <w:t xml:space="preserve"> articles</w:t>
            </w:r>
          </w:p>
        </w:tc>
        <w:tc>
          <w:tcPr>
            <w:tcW w:w="6804" w:type="dxa"/>
          </w:tcPr>
          <w:p w14:paraId="736398A0" w14:textId="235DA062" w:rsidR="00EC2186" w:rsidRPr="00A83CA0" w:rsidRDefault="00AB5E5E" w:rsidP="007B2DE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A83CA0">
              <w:rPr>
                <w:color w:val="000000" w:themeColor="text1"/>
                <w:sz w:val="20"/>
                <w:szCs w:val="20"/>
              </w:rPr>
              <w:t>To provide p</w:t>
            </w:r>
            <w:r w:rsidR="00EC2186" w:rsidRPr="00A83CA0">
              <w:rPr>
                <w:color w:val="000000" w:themeColor="text1"/>
                <w:sz w:val="20"/>
                <w:szCs w:val="20"/>
              </w:rPr>
              <w:t xml:space="preserve">roject updates </w:t>
            </w:r>
            <w:r w:rsidRPr="00A83CA0">
              <w:rPr>
                <w:color w:val="000000" w:themeColor="text1"/>
                <w:sz w:val="20"/>
                <w:szCs w:val="20"/>
              </w:rPr>
              <w:t>in</w:t>
            </w:r>
            <w:r w:rsidR="00EC2186" w:rsidRPr="00A83CA0">
              <w:rPr>
                <w:color w:val="000000" w:themeColor="text1"/>
                <w:sz w:val="20"/>
                <w:szCs w:val="20"/>
              </w:rPr>
              <w:t xml:space="preserve"> HumanAbility’s </w:t>
            </w:r>
            <w:r w:rsidR="007230BE">
              <w:rPr>
                <w:color w:val="000000" w:themeColor="text1"/>
                <w:sz w:val="20"/>
                <w:szCs w:val="20"/>
              </w:rPr>
              <w:t>monthly</w:t>
            </w:r>
            <w:r w:rsidR="007230BE" w:rsidRPr="00A83CA0">
              <w:rPr>
                <w:color w:val="000000" w:themeColor="text1"/>
                <w:sz w:val="20"/>
                <w:szCs w:val="20"/>
              </w:rPr>
              <w:t xml:space="preserve"> </w:t>
            </w:r>
            <w:r w:rsidR="00EC2186" w:rsidRPr="00A83CA0">
              <w:rPr>
                <w:color w:val="000000" w:themeColor="text1"/>
                <w:sz w:val="20"/>
                <w:szCs w:val="20"/>
              </w:rPr>
              <w:t>newsletter.</w:t>
            </w:r>
          </w:p>
        </w:tc>
      </w:tr>
      <w:tr w:rsidR="00EC2186" w:rsidRPr="00A83CA0" w14:paraId="2336CB26" w14:textId="77777777" w:rsidTr="50F74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B8D336A" w14:textId="77777777" w:rsidR="00EC2186" w:rsidRPr="00A83CA0" w:rsidRDefault="00EC2186" w:rsidP="007B2DE4">
            <w:pPr>
              <w:rPr>
                <w:b w:val="0"/>
                <w:bCs w:val="0"/>
                <w:sz w:val="20"/>
                <w:szCs w:val="20"/>
              </w:rPr>
            </w:pPr>
            <w:r w:rsidRPr="00A83CA0">
              <w:rPr>
                <w:b w:val="0"/>
                <w:bCs w:val="0"/>
                <w:sz w:val="20"/>
                <w:szCs w:val="20"/>
              </w:rPr>
              <w:t>Social media</w:t>
            </w:r>
          </w:p>
        </w:tc>
        <w:tc>
          <w:tcPr>
            <w:tcW w:w="6804" w:type="dxa"/>
          </w:tcPr>
          <w:p w14:paraId="72FA618A" w14:textId="4CC1151D" w:rsidR="00EC2186" w:rsidRPr="00A83CA0" w:rsidRDefault="00AB5E5E" w:rsidP="007B2DE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A83CA0">
              <w:rPr>
                <w:color w:val="000000" w:themeColor="text1"/>
                <w:sz w:val="20"/>
                <w:szCs w:val="20"/>
              </w:rPr>
              <w:t>To p</w:t>
            </w:r>
            <w:r w:rsidR="00EC2186" w:rsidRPr="00A83CA0">
              <w:rPr>
                <w:color w:val="000000" w:themeColor="text1"/>
                <w:sz w:val="20"/>
                <w:szCs w:val="20"/>
              </w:rPr>
              <w:t>ublish project consultation opportunities, updates, and other activities on HumanAbility’s LinkedIn</w:t>
            </w:r>
            <w:r w:rsidR="009C2620" w:rsidRPr="00A83CA0">
              <w:rPr>
                <w:color w:val="000000" w:themeColor="text1"/>
                <w:sz w:val="20"/>
                <w:szCs w:val="20"/>
              </w:rPr>
              <w:t xml:space="preserve"> and</w:t>
            </w:r>
            <w:r w:rsidR="00EC2186" w:rsidRPr="00A83CA0">
              <w:rPr>
                <w:color w:val="000000" w:themeColor="text1"/>
                <w:sz w:val="20"/>
                <w:szCs w:val="20"/>
              </w:rPr>
              <w:t xml:space="preserve"> Facebook</w:t>
            </w:r>
            <w:r w:rsidR="009C2620" w:rsidRPr="00A83CA0">
              <w:rPr>
                <w:color w:val="000000" w:themeColor="text1"/>
                <w:sz w:val="20"/>
                <w:szCs w:val="20"/>
              </w:rPr>
              <w:t xml:space="preserve"> </w:t>
            </w:r>
            <w:r w:rsidR="00D54DB3">
              <w:rPr>
                <w:color w:val="000000" w:themeColor="text1"/>
                <w:sz w:val="20"/>
                <w:szCs w:val="20"/>
              </w:rPr>
              <w:t xml:space="preserve">accounts </w:t>
            </w:r>
            <w:r w:rsidR="00EC2186" w:rsidRPr="00A83CA0">
              <w:rPr>
                <w:color w:val="000000" w:themeColor="text1"/>
                <w:sz w:val="20"/>
                <w:szCs w:val="20"/>
              </w:rPr>
              <w:t xml:space="preserve">to </w:t>
            </w:r>
            <w:r w:rsidR="005D29DD">
              <w:rPr>
                <w:color w:val="000000" w:themeColor="text1"/>
                <w:sz w:val="20"/>
                <w:szCs w:val="20"/>
              </w:rPr>
              <w:t>alert followers</w:t>
            </w:r>
            <w:r w:rsidR="00EC2186" w:rsidRPr="00A83CA0">
              <w:rPr>
                <w:color w:val="000000" w:themeColor="text1"/>
                <w:sz w:val="20"/>
                <w:szCs w:val="20"/>
              </w:rPr>
              <w:t xml:space="preserve">. </w:t>
            </w:r>
          </w:p>
          <w:p w14:paraId="75519481" w14:textId="394D11FA" w:rsidR="00EC2186" w:rsidRPr="00A83CA0" w:rsidRDefault="00836B8D" w:rsidP="007B2DE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T</w:t>
            </w:r>
            <w:r w:rsidR="00EC2186" w:rsidRPr="00A83CA0">
              <w:rPr>
                <w:color w:val="000000" w:themeColor="text1"/>
                <w:sz w:val="20"/>
                <w:szCs w:val="20"/>
              </w:rPr>
              <w:t xml:space="preserve">o </w:t>
            </w:r>
            <w:r>
              <w:rPr>
                <w:color w:val="000000" w:themeColor="text1"/>
                <w:sz w:val="20"/>
                <w:szCs w:val="20"/>
              </w:rPr>
              <w:t xml:space="preserve">direct people to the project </w:t>
            </w:r>
            <w:r w:rsidR="00EC2186" w:rsidRPr="00A83CA0">
              <w:rPr>
                <w:color w:val="000000" w:themeColor="text1"/>
                <w:sz w:val="20"/>
                <w:szCs w:val="20"/>
              </w:rPr>
              <w:t xml:space="preserve">webpage </w:t>
            </w:r>
            <w:r w:rsidR="00E003C4">
              <w:rPr>
                <w:color w:val="000000" w:themeColor="text1"/>
                <w:sz w:val="20"/>
                <w:szCs w:val="20"/>
              </w:rPr>
              <w:t xml:space="preserve">and </w:t>
            </w:r>
            <w:r w:rsidR="00EC2186" w:rsidRPr="00A83CA0">
              <w:rPr>
                <w:color w:val="000000" w:themeColor="text1"/>
                <w:sz w:val="20"/>
                <w:szCs w:val="20"/>
              </w:rPr>
              <w:t xml:space="preserve">encourage engagement </w:t>
            </w:r>
            <w:r w:rsidR="00C35866">
              <w:rPr>
                <w:color w:val="000000" w:themeColor="text1"/>
                <w:sz w:val="20"/>
                <w:szCs w:val="20"/>
              </w:rPr>
              <w:t>with</w:t>
            </w:r>
            <w:r w:rsidR="00EC2186" w:rsidRPr="00A83CA0">
              <w:rPr>
                <w:color w:val="000000" w:themeColor="text1"/>
                <w:sz w:val="20"/>
                <w:szCs w:val="20"/>
              </w:rPr>
              <w:t xml:space="preserve"> the project.</w:t>
            </w:r>
          </w:p>
          <w:p w14:paraId="018EBC62" w14:textId="2FA79485" w:rsidR="00EC2186" w:rsidRPr="00A83CA0" w:rsidRDefault="00EC2186" w:rsidP="007B2DE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A83CA0">
              <w:rPr>
                <w:color w:val="000000" w:themeColor="text1"/>
                <w:sz w:val="20"/>
                <w:szCs w:val="20"/>
              </w:rPr>
              <w:t>Stakeholders can increase HumanAbility’s social media reach by sharing content on their social media channels.</w:t>
            </w:r>
          </w:p>
        </w:tc>
      </w:tr>
      <w:tr w:rsidR="00EC2186" w:rsidRPr="00A83CA0" w14:paraId="639A766F" w14:textId="77777777" w:rsidTr="50F74936">
        <w:tc>
          <w:tcPr>
            <w:cnfStyle w:val="001000000000" w:firstRow="0" w:lastRow="0" w:firstColumn="1" w:lastColumn="0" w:oddVBand="0" w:evenVBand="0" w:oddHBand="0" w:evenHBand="0" w:firstRowFirstColumn="0" w:firstRowLastColumn="0" w:lastRowFirstColumn="0" w:lastRowLastColumn="0"/>
            <w:tcW w:w="2127" w:type="dxa"/>
          </w:tcPr>
          <w:p w14:paraId="7590B928" w14:textId="77777777" w:rsidR="00EC2186" w:rsidRPr="00A83CA0" w:rsidRDefault="00EC2186" w:rsidP="007B2DE4">
            <w:pPr>
              <w:rPr>
                <w:sz w:val="20"/>
                <w:szCs w:val="20"/>
              </w:rPr>
            </w:pPr>
            <w:r w:rsidRPr="00A83CA0">
              <w:rPr>
                <w:b w:val="0"/>
                <w:bCs w:val="0"/>
                <w:sz w:val="20"/>
                <w:szCs w:val="20"/>
              </w:rPr>
              <w:t>Industry news media</w:t>
            </w:r>
          </w:p>
          <w:p w14:paraId="4C1C214D" w14:textId="77777777" w:rsidR="00EC2186" w:rsidRPr="00A83CA0" w:rsidRDefault="00EC2186" w:rsidP="007B2DE4">
            <w:pPr>
              <w:rPr>
                <w:b w:val="0"/>
                <w:bCs w:val="0"/>
                <w:sz w:val="20"/>
                <w:szCs w:val="20"/>
              </w:rPr>
            </w:pPr>
          </w:p>
        </w:tc>
        <w:tc>
          <w:tcPr>
            <w:tcW w:w="6804" w:type="dxa"/>
          </w:tcPr>
          <w:p w14:paraId="6E3664DB" w14:textId="046B4472" w:rsidR="00EC2186" w:rsidRPr="00A83CA0" w:rsidRDefault="00AB5E5E" w:rsidP="007B2DE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A83CA0">
              <w:rPr>
                <w:color w:val="000000" w:themeColor="text1"/>
                <w:sz w:val="20"/>
                <w:szCs w:val="20"/>
              </w:rPr>
              <w:t>To l</w:t>
            </w:r>
            <w:r w:rsidR="00EC2186" w:rsidRPr="00A83CA0">
              <w:rPr>
                <w:color w:val="000000" w:themeColor="text1"/>
                <w:sz w:val="20"/>
                <w:szCs w:val="20"/>
              </w:rPr>
              <w:t xml:space="preserve">everage relationships with key stakeholder organisations </w:t>
            </w:r>
            <w:r w:rsidR="00115A47">
              <w:rPr>
                <w:color w:val="000000" w:themeColor="text1"/>
                <w:sz w:val="20"/>
                <w:szCs w:val="20"/>
              </w:rPr>
              <w:t xml:space="preserve">and ask them </w:t>
            </w:r>
            <w:r w:rsidR="00EC2186" w:rsidRPr="00A83CA0">
              <w:rPr>
                <w:color w:val="000000" w:themeColor="text1"/>
                <w:sz w:val="20"/>
                <w:szCs w:val="20"/>
              </w:rPr>
              <w:t xml:space="preserve">to share </w:t>
            </w:r>
            <w:r w:rsidR="00CD419E">
              <w:rPr>
                <w:color w:val="000000" w:themeColor="text1"/>
                <w:sz w:val="20"/>
                <w:szCs w:val="20"/>
              </w:rPr>
              <w:t xml:space="preserve">our </w:t>
            </w:r>
            <w:r w:rsidR="00EC2186" w:rsidRPr="00A83CA0">
              <w:rPr>
                <w:color w:val="000000" w:themeColor="text1"/>
                <w:sz w:val="20"/>
                <w:szCs w:val="20"/>
              </w:rPr>
              <w:t>project consultation opportunities and other activities.</w:t>
            </w:r>
          </w:p>
        </w:tc>
      </w:tr>
      <w:tr w:rsidR="00EC2186" w:rsidRPr="00A83CA0" w14:paraId="63F01870" w14:textId="77777777" w:rsidTr="50F74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7BE7284" w14:textId="77777777" w:rsidR="00EC2186" w:rsidRPr="00A83CA0" w:rsidRDefault="00EC2186" w:rsidP="007B2DE4">
            <w:pPr>
              <w:rPr>
                <w:b w:val="0"/>
                <w:bCs w:val="0"/>
                <w:sz w:val="20"/>
                <w:szCs w:val="20"/>
              </w:rPr>
            </w:pPr>
            <w:r w:rsidRPr="00A83CA0">
              <w:rPr>
                <w:b w:val="0"/>
                <w:bCs w:val="0"/>
                <w:sz w:val="20"/>
                <w:szCs w:val="20"/>
              </w:rPr>
              <w:t>Connect and communicate with networks</w:t>
            </w:r>
          </w:p>
        </w:tc>
        <w:tc>
          <w:tcPr>
            <w:tcW w:w="6804" w:type="dxa"/>
          </w:tcPr>
          <w:p w14:paraId="203C04E7" w14:textId="48DB214B" w:rsidR="00EC2186" w:rsidRPr="00A83CA0" w:rsidRDefault="00AB5E5E" w:rsidP="007B2DE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A83CA0">
              <w:rPr>
                <w:color w:val="000000" w:themeColor="text1"/>
                <w:sz w:val="20"/>
                <w:szCs w:val="20"/>
              </w:rPr>
              <w:t>To c</w:t>
            </w:r>
            <w:r w:rsidR="00EC2186" w:rsidRPr="00A83CA0">
              <w:rPr>
                <w:color w:val="000000" w:themeColor="text1"/>
                <w:sz w:val="20"/>
                <w:szCs w:val="20"/>
              </w:rPr>
              <w:t>ontact and link in with industry networks, peak bodies, existing workforce committees/groups and IAC networks to promote the opportunity to participate in the project consultation.</w:t>
            </w:r>
          </w:p>
          <w:p w14:paraId="3994C851" w14:textId="77777777" w:rsidR="00EC2186" w:rsidRPr="00A83CA0" w:rsidRDefault="00EC2186" w:rsidP="007B2DE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A83CA0">
              <w:rPr>
                <w:color w:val="000000" w:themeColor="text1"/>
                <w:sz w:val="20"/>
                <w:szCs w:val="20"/>
              </w:rPr>
              <w:t>Identify and connect with communications departments of industry stakeholders to encourage promotion of consultation activities</w:t>
            </w:r>
          </w:p>
          <w:p w14:paraId="1BD5A052" w14:textId="77777777" w:rsidR="00EC2186" w:rsidRPr="00A83CA0" w:rsidRDefault="00EC2186" w:rsidP="00146890">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A83CA0">
              <w:rPr>
                <w:color w:val="000000" w:themeColor="text1"/>
                <w:sz w:val="20"/>
                <w:szCs w:val="20"/>
              </w:rPr>
              <w:t xml:space="preserve">Email key messages about the project, image/s, information sheet </w:t>
            </w:r>
          </w:p>
          <w:p w14:paraId="7F490764" w14:textId="77777777" w:rsidR="007C0DE3" w:rsidRPr="00A83CA0" w:rsidRDefault="00EC2186" w:rsidP="00146890">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A83CA0">
              <w:rPr>
                <w:color w:val="000000" w:themeColor="text1"/>
                <w:sz w:val="20"/>
                <w:szCs w:val="20"/>
              </w:rPr>
              <w:t xml:space="preserve">Tag organisations in social media where relevant – link to website consultation page  </w:t>
            </w:r>
          </w:p>
          <w:p w14:paraId="1F2B367C" w14:textId="1D37C338" w:rsidR="00EC2186" w:rsidRPr="00A83CA0" w:rsidRDefault="00EC2186" w:rsidP="00146890">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A83CA0">
              <w:rPr>
                <w:color w:val="000000" w:themeColor="text1"/>
                <w:sz w:val="20"/>
                <w:szCs w:val="20"/>
              </w:rPr>
              <w:t>Link in with industry events/meetings and hand out material (e.g. info sheet)</w:t>
            </w:r>
          </w:p>
        </w:tc>
      </w:tr>
      <w:tr w:rsidR="003C0DCD" w:rsidRPr="00A83CA0" w14:paraId="13684B1D" w14:textId="77777777" w:rsidTr="50F74936">
        <w:tc>
          <w:tcPr>
            <w:cnfStyle w:val="001000000000" w:firstRow="0" w:lastRow="0" w:firstColumn="1" w:lastColumn="0" w:oddVBand="0" w:evenVBand="0" w:oddHBand="0" w:evenHBand="0" w:firstRowFirstColumn="0" w:firstRowLastColumn="0" w:lastRowFirstColumn="0" w:lastRowLastColumn="0"/>
            <w:tcW w:w="2127" w:type="dxa"/>
          </w:tcPr>
          <w:p w14:paraId="1FF6CE37" w14:textId="222D6C7C" w:rsidR="003C0DCD" w:rsidRPr="004F7202" w:rsidRDefault="004F7202" w:rsidP="007B2DE4">
            <w:pPr>
              <w:rPr>
                <w:b w:val="0"/>
                <w:bCs w:val="0"/>
                <w:sz w:val="20"/>
                <w:szCs w:val="20"/>
              </w:rPr>
            </w:pPr>
            <w:r>
              <w:rPr>
                <w:b w:val="0"/>
                <w:bCs w:val="0"/>
                <w:sz w:val="20"/>
                <w:szCs w:val="20"/>
              </w:rPr>
              <w:t xml:space="preserve">Regular updates </w:t>
            </w:r>
            <w:r w:rsidR="008510F0">
              <w:rPr>
                <w:b w:val="0"/>
                <w:bCs w:val="0"/>
                <w:sz w:val="20"/>
                <w:szCs w:val="20"/>
              </w:rPr>
              <w:t xml:space="preserve">and meetings with </w:t>
            </w:r>
            <w:r>
              <w:rPr>
                <w:b w:val="0"/>
                <w:bCs w:val="0"/>
                <w:sz w:val="20"/>
                <w:szCs w:val="20"/>
              </w:rPr>
              <w:t>STAs</w:t>
            </w:r>
            <w:r w:rsidR="003A0CAA">
              <w:rPr>
                <w:b w:val="0"/>
                <w:bCs w:val="0"/>
                <w:sz w:val="20"/>
                <w:szCs w:val="20"/>
              </w:rPr>
              <w:t xml:space="preserve">, </w:t>
            </w:r>
            <w:r w:rsidR="003A0CAA">
              <w:rPr>
                <w:sz w:val="20"/>
                <w:szCs w:val="20"/>
              </w:rPr>
              <w:t>/</w:t>
            </w:r>
            <w:r>
              <w:rPr>
                <w:b w:val="0"/>
                <w:bCs w:val="0"/>
                <w:sz w:val="20"/>
                <w:szCs w:val="20"/>
              </w:rPr>
              <w:t>ITABs/CMM</w:t>
            </w:r>
          </w:p>
        </w:tc>
        <w:tc>
          <w:tcPr>
            <w:tcW w:w="6804" w:type="dxa"/>
          </w:tcPr>
          <w:p w14:paraId="5A51E919" w14:textId="75CD4A27" w:rsidR="003C0DCD" w:rsidRPr="00A83CA0" w:rsidRDefault="008510F0" w:rsidP="007264C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 xml:space="preserve">To provide status reports and updates </w:t>
            </w:r>
            <w:r w:rsidR="000F79E6">
              <w:rPr>
                <w:color w:val="000000" w:themeColor="text1"/>
                <w:sz w:val="20"/>
                <w:szCs w:val="20"/>
              </w:rPr>
              <w:t>via emails and regular meetings. These activities will occur throughout the project to ensure</w:t>
            </w:r>
            <w:r w:rsidR="00785842">
              <w:rPr>
                <w:color w:val="000000" w:themeColor="text1"/>
                <w:sz w:val="20"/>
                <w:szCs w:val="20"/>
              </w:rPr>
              <w:t xml:space="preserve"> STAs/ITABs/CMM are kept informed and abreast of any issues or concerns raised during the project.</w:t>
            </w:r>
          </w:p>
        </w:tc>
      </w:tr>
      <w:tr w:rsidR="00EC2186" w:rsidRPr="00A83CA0" w14:paraId="2C8106ED" w14:textId="77777777" w:rsidTr="50F74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54110A5" w14:textId="6AAB396D" w:rsidR="00EC2186" w:rsidRPr="00A83CA0" w:rsidRDefault="00EC2186" w:rsidP="007B2DE4">
            <w:pPr>
              <w:rPr>
                <w:b w:val="0"/>
                <w:bCs w:val="0"/>
                <w:sz w:val="20"/>
                <w:szCs w:val="20"/>
              </w:rPr>
            </w:pPr>
            <w:r w:rsidRPr="00A83CA0">
              <w:rPr>
                <w:b w:val="0"/>
                <w:bCs w:val="0"/>
                <w:sz w:val="20"/>
                <w:szCs w:val="20"/>
              </w:rPr>
              <w:t>Events/</w:t>
            </w:r>
            <w:r w:rsidR="6FA9CDDC" w:rsidRPr="0C98BC9A">
              <w:rPr>
                <w:b w:val="0"/>
                <w:bCs w:val="0"/>
                <w:sz w:val="20"/>
                <w:szCs w:val="20"/>
              </w:rPr>
              <w:t>s</w:t>
            </w:r>
            <w:r w:rsidRPr="0C98BC9A">
              <w:rPr>
                <w:b w:val="0"/>
                <w:bCs w:val="0"/>
                <w:sz w:val="20"/>
                <w:szCs w:val="20"/>
              </w:rPr>
              <w:t>peaking</w:t>
            </w:r>
            <w:r w:rsidRPr="00A83CA0">
              <w:rPr>
                <w:b w:val="0"/>
                <w:bCs w:val="0"/>
                <w:sz w:val="20"/>
                <w:szCs w:val="20"/>
              </w:rPr>
              <w:t xml:space="preserve"> engagements</w:t>
            </w:r>
          </w:p>
        </w:tc>
        <w:tc>
          <w:tcPr>
            <w:tcW w:w="6804" w:type="dxa"/>
          </w:tcPr>
          <w:p w14:paraId="1C2853C0" w14:textId="250C3A85" w:rsidR="00EC2186" w:rsidRPr="00A83CA0" w:rsidRDefault="00AB5E5E" w:rsidP="007264CA">
            <w:pPr>
              <w:cnfStyle w:val="000000100000" w:firstRow="0" w:lastRow="0" w:firstColumn="0" w:lastColumn="0" w:oddVBand="0" w:evenVBand="0" w:oddHBand="1" w:evenHBand="0" w:firstRowFirstColumn="0" w:firstRowLastColumn="0" w:lastRowFirstColumn="0" w:lastRowLastColumn="0"/>
              <w:rPr>
                <w:sz w:val="20"/>
                <w:szCs w:val="20"/>
              </w:rPr>
            </w:pPr>
            <w:r w:rsidRPr="00A83CA0">
              <w:rPr>
                <w:color w:val="000000" w:themeColor="text1"/>
                <w:sz w:val="20"/>
                <w:szCs w:val="20"/>
              </w:rPr>
              <w:t xml:space="preserve">To </w:t>
            </w:r>
            <w:r w:rsidR="007264CA">
              <w:rPr>
                <w:color w:val="000000" w:themeColor="text1"/>
                <w:sz w:val="20"/>
                <w:szCs w:val="20"/>
              </w:rPr>
              <w:t>attend external events</w:t>
            </w:r>
            <w:r w:rsidR="007264CA" w:rsidRPr="00A83CA0">
              <w:rPr>
                <w:color w:val="000000" w:themeColor="text1"/>
                <w:sz w:val="20"/>
                <w:szCs w:val="20"/>
              </w:rPr>
              <w:t>/speaking engagements</w:t>
            </w:r>
            <w:r w:rsidR="007264CA">
              <w:rPr>
                <w:color w:val="000000" w:themeColor="text1"/>
                <w:sz w:val="20"/>
                <w:szCs w:val="20"/>
              </w:rPr>
              <w:t xml:space="preserve"> or </w:t>
            </w:r>
            <w:r w:rsidRPr="00A83CA0">
              <w:rPr>
                <w:color w:val="000000" w:themeColor="text1"/>
                <w:sz w:val="20"/>
                <w:szCs w:val="20"/>
              </w:rPr>
              <w:t>h</w:t>
            </w:r>
            <w:r w:rsidR="00EC2186" w:rsidRPr="00A83CA0">
              <w:rPr>
                <w:color w:val="000000" w:themeColor="text1"/>
                <w:sz w:val="20"/>
                <w:szCs w:val="20"/>
              </w:rPr>
              <w:t>ost HumanAbility events</w:t>
            </w:r>
            <w:r w:rsidR="007264CA">
              <w:rPr>
                <w:color w:val="000000" w:themeColor="text1"/>
                <w:sz w:val="20"/>
                <w:szCs w:val="20"/>
              </w:rPr>
              <w:t xml:space="preserve">, </w:t>
            </w:r>
            <w:r w:rsidR="00DB627B">
              <w:rPr>
                <w:color w:val="000000" w:themeColor="text1"/>
                <w:sz w:val="20"/>
                <w:szCs w:val="20"/>
              </w:rPr>
              <w:t>online</w:t>
            </w:r>
            <w:r w:rsidR="00EC2186" w:rsidRPr="00A83CA0">
              <w:rPr>
                <w:color w:val="000000" w:themeColor="text1"/>
                <w:sz w:val="20"/>
                <w:szCs w:val="20"/>
              </w:rPr>
              <w:t xml:space="preserve"> or in person – providing updates to stakeholders</w:t>
            </w:r>
          </w:p>
        </w:tc>
      </w:tr>
      <w:tr w:rsidR="00EC2186" w:rsidRPr="00A83CA0" w14:paraId="11B6AB63" w14:textId="77777777" w:rsidTr="50F74936">
        <w:tc>
          <w:tcPr>
            <w:cnfStyle w:val="001000000000" w:firstRow="0" w:lastRow="0" w:firstColumn="1" w:lastColumn="0" w:oddVBand="0" w:evenVBand="0" w:oddHBand="0" w:evenHBand="0" w:firstRowFirstColumn="0" w:firstRowLastColumn="0" w:lastRowFirstColumn="0" w:lastRowLastColumn="0"/>
            <w:tcW w:w="2127" w:type="dxa"/>
          </w:tcPr>
          <w:p w14:paraId="6CF379A7" w14:textId="77777777" w:rsidR="00EC2186" w:rsidRPr="00A83CA0" w:rsidRDefault="00EC2186" w:rsidP="007B2DE4">
            <w:pPr>
              <w:rPr>
                <w:b w:val="0"/>
                <w:bCs w:val="0"/>
                <w:sz w:val="20"/>
                <w:szCs w:val="20"/>
              </w:rPr>
            </w:pPr>
            <w:r w:rsidRPr="00A83CA0">
              <w:rPr>
                <w:b w:val="0"/>
                <w:bCs w:val="0"/>
                <w:sz w:val="20"/>
                <w:szCs w:val="20"/>
              </w:rPr>
              <w:t>Resources</w:t>
            </w:r>
          </w:p>
        </w:tc>
        <w:tc>
          <w:tcPr>
            <w:tcW w:w="6804" w:type="dxa"/>
          </w:tcPr>
          <w:p w14:paraId="538EE76A" w14:textId="3E4BD936" w:rsidR="00EC2186" w:rsidRPr="00A83CA0" w:rsidRDefault="00EC2186" w:rsidP="007264CA">
            <w:pPr>
              <w:cnfStyle w:val="000000000000" w:firstRow="0" w:lastRow="0" w:firstColumn="0" w:lastColumn="0" w:oddVBand="0" w:evenVBand="0" w:oddHBand="0" w:evenHBand="0" w:firstRowFirstColumn="0" w:firstRowLastColumn="0" w:lastRowFirstColumn="0" w:lastRowLastColumn="0"/>
              <w:rPr>
                <w:sz w:val="20"/>
                <w:szCs w:val="20"/>
              </w:rPr>
            </w:pPr>
            <w:r w:rsidRPr="007264CA">
              <w:rPr>
                <w:color w:val="000000" w:themeColor="text1"/>
                <w:sz w:val="20"/>
                <w:szCs w:val="20"/>
              </w:rPr>
              <w:t>T</w:t>
            </w:r>
            <w:r w:rsidR="00AB5E5E" w:rsidRPr="007264CA">
              <w:rPr>
                <w:color w:val="000000" w:themeColor="text1"/>
                <w:sz w:val="20"/>
                <w:szCs w:val="20"/>
              </w:rPr>
              <w:t>o publish resources - the</w:t>
            </w:r>
            <w:r w:rsidRPr="007264CA">
              <w:rPr>
                <w:color w:val="000000" w:themeColor="text1"/>
                <w:sz w:val="20"/>
                <w:szCs w:val="20"/>
              </w:rPr>
              <w:t xml:space="preserve"> companion volume will be updated to reflect the new qualifications, skill sets and units of competency, along with guidance on delivery, </w:t>
            </w:r>
            <w:bookmarkStart w:id="51" w:name="_Int_s9JtSu4B"/>
            <w:r w:rsidRPr="007264CA">
              <w:rPr>
                <w:color w:val="000000" w:themeColor="text1"/>
                <w:sz w:val="20"/>
                <w:szCs w:val="20"/>
              </w:rPr>
              <w:t>pathways</w:t>
            </w:r>
            <w:bookmarkEnd w:id="51"/>
            <w:r w:rsidRPr="007264CA">
              <w:rPr>
                <w:color w:val="000000" w:themeColor="text1"/>
                <w:sz w:val="20"/>
                <w:szCs w:val="20"/>
              </w:rPr>
              <w:t xml:space="preserve"> and mapping information.</w:t>
            </w:r>
            <w:r w:rsidRPr="00A83CA0">
              <w:rPr>
                <w:sz w:val="20"/>
                <w:szCs w:val="20"/>
              </w:rPr>
              <w:t xml:space="preserve"> </w:t>
            </w:r>
          </w:p>
        </w:tc>
      </w:tr>
    </w:tbl>
    <w:p w14:paraId="33513092" w14:textId="77777777" w:rsidR="00A41D1C" w:rsidRDefault="00A41D1C" w:rsidP="00A41D1C">
      <w:pPr>
        <w:rPr>
          <w:lang w:val="en-US"/>
        </w:rPr>
      </w:pPr>
      <w:bookmarkStart w:id="52" w:name="_Toc181892505"/>
      <w:bookmarkEnd w:id="50"/>
    </w:p>
    <w:p w14:paraId="0596EAEF" w14:textId="515E8CED" w:rsidR="002823A1" w:rsidRPr="001A731D" w:rsidRDefault="002823A1" w:rsidP="002823A1">
      <w:pPr>
        <w:pStyle w:val="Heading1"/>
        <w:numPr>
          <w:ilvl w:val="0"/>
          <w:numId w:val="1"/>
        </w:numPr>
        <w:spacing w:after="120" w:line="240" w:lineRule="auto"/>
        <w:ind w:left="720" w:hanging="720"/>
        <w:rPr>
          <w:color w:val="4EA72E" w:themeColor="accent6"/>
          <w:lang w:val="en-US"/>
        </w:rPr>
      </w:pPr>
      <w:bookmarkStart w:id="53" w:name="_Toc2140125550"/>
      <w:r w:rsidRPr="184A6125">
        <w:rPr>
          <w:color w:val="4EA72E" w:themeColor="accent6"/>
          <w:lang w:val="en-US"/>
        </w:rPr>
        <w:t>Feedback and Consultation Log</w:t>
      </w:r>
      <w:bookmarkEnd w:id="52"/>
      <w:bookmarkEnd w:id="53"/>
    </w:p>
    <w:p w14:paraId="09BF936B" w14:textId="77777777" w:rsidR="002823A1" w:rsidRPr="00A83CA0" w:rsidRDefault="002823A1" w:rsidP="002823A1">
      <w:pPr>
        <w:rPr>
          <w:rFonts w:ascii="Aptos" w:eastAsia="Aptos" w:hAnsi="Aptos" w:cs="Aptos"/>
          <w:color w:val="000000" w:themeColor="text1"/>
          <w:sz w:val="20"/>
          <w:szCs w:val="20"/>
          <w:lang w:val="en-US"/>
        </w:rPr>
      </w:pPr>
      <w:r w:rsidRPr="00A83CA0">
        <w:rPr>
          <w:rFonts w:ascii="Aptos" w:eastAsia="Aptos" w:hAnsi="Aptos" w:cs="Aptos"/>
          <w:color w:val="000000" w:themeColor="text1"/>
          <w:sz w:val="20"/>
          <w:szCs w:val="20"/>
          <w:lang w:val="en-US"/>
        </w:rPr>
        <w:t xml:space="preserve">Stakeholder feedback will be gathered during the consultation via workshops and interviews/surveys. Stakeholders may also submit feedback via the Training Product Advice Service (web form) and the training product project email address </w:t>
      </w:r>
      <w:hyperlink r:id="rId15">
        <w:r w:rsidRPr="00A83CA0">
          <w:rPr>
            <w:rStyle w:val="Hyperlink"/>
            <w:rFonts w:ascii="Aptos" w:eastAsia="Aptos" w:hAnsi="Aptos" w:cs="Aptos"/>
            <w:sz w:val="20"/>
            <w:szCs w:val="20"/>
            <w:lang w:val="en-US"/>
          </w:rPr>
          <w:t>trainingproducts@humanability.com.au,</w:t>
        </w:r>
      </w:hyperlink>
      <w:r w:rsidRPr="00A83CA0">
        <w:rPr>
          <w:rFonts w:ascii="Aptos" w:eastAsia="Aptos" w:hAnsi="Aptos" w:cs="Aptos"/>
          <w:color w:val="000000" w:themeColor="text1"/>
          <w:sz w:val="20"/>
          <w:szCs w:val="20"/>
          <w:lang w:val="en-US"/>
        </w:rPr>
        <w:t xml:space="preserve"> which appears on the project page. </w:t>
      </w:r>
    </w:p>
    <w:p w14:paraId="15871304" w14:textId="61DE6A2A" w:rsidR="002823A1" w:rsidRPr="00A83CA0" w:rsidRDefault="002823A1" w:rsidP="002823A1">
      <w:pPr>
        <w:rPr>
          <w:rFonts w:ascii="Aptos" w:eastAsia="Aptos" w:hAnsi="Aptos" w:cs="Aptos"/>
          <w:color w:val="000000" w:themeColor="text1"/>
          <w:sz w:val="20"/>
          <w:szCs w:val="20"/>
        </w:rPr>
      </w:pPr>
      <w:r w:rsidRPr="00A83CA0">
        <w:rPr>
          <w:rFonts w:ascii="Aptos" w:eastAsia="Aptos" w:hAnsi="Aptos" w:cs="Aptos"/>
          <w:color w:val="000000" w:themeColor="text1"/>
          <w:sz w:val="20"/>
          <w:szCs w:val="20"/>
          <w:lang w:val="en-US"/>
        </w:rPr>
        <w:t xml:space="preserve">Surveys will be the primary mechanism for structured individual feedback during public consultation. This ensures that feedback can be quantified, </w:t>
      </w:r>
      <w:r w:rsidRPr="00A83CA0">
        <w:rPr>
          <w:rFonts w:ascii="Aptos" w:eastAsia="Aptos" w:hAnsi="Aptos" w:cs="Aptos"/>
          <w:color w:val="000000" w:themeColor="text1"/>
          <w:sz w:val="20"/>
          <w:szCs w:val="20"/>
        </w:rPr>
        <w:t>analysed</w:t>
      </w:r>
      <w:r w:rsidRPr="00A83CA0">
        <w:rPr>
          <w:rFonts w:ascii="Aptos" w:eastAsia="Aptos" w:hAnsi="Aptos" w:cs="Aptos"/>
          <w:color w:val="000000" w:themeColor="text1"/>
          <w:sz w:val="20"/>
          <w:szCs w:val="20"/>
          <w:lang w:val="en-US"/>
        </w:rPr>
        <w:t xml:space="preserve"> qualitatively (thematic </w:t>
      </w:r>
      <w:r w:rsidRPr="00A83CA0">
        <w:rPr>
          <w:rFonts w:ascii="Aptos" w:eastAsia="Aptos" w:hAnsi="Aptos" w:cs="Aptos"/>
          <w:color w:val="000000" w:themeColor="text1"/>
          <w:sz w:val="20"/>
          <w:szCs w:val="20"/>
        </w:rPr>
        <w:t xml:space="preserve">analysis) and that the outcomes/response can be tracked as required by the </w:t>
      </w:r>
      <w:r w:rsidRPr="00080D0C">
        <w:rPr>
          <w:rFonts w:ascii="Aptos" w:eastAsia="Aptos" w:hAnsi="Aptos" w:cs="Aptos"/>
          <w:i/>
          <w:iCs/>
          <w:color w:val="000000" w:themeColor="text1"/>
          <w:sz w:val="20"/>
          <w:szCs w:val="20"/>
        </w:rPr>
        <w:t>Training Package Organising Framework</w:t>
      </w:r>
      <w:r w:rsidRPr="00A83CA0">
        <w:rPr>
          <w:rFonts w:ascii="Aptos" w:eastAsia="Aptos" w:hAnsi="Aptos" w:cs="Aptos"/>
          <w:color w:val="000000" w:themeColor="text1"/>
          <w:sz w:val="20"/>
          <w:szCs w:val="20"/>
        </w:rPr>
        <w:t xml:space="preserve">. </w:t>
      </w:r>
    </w:p>
    <w:p w14:paraId="79F13B32" w14:textId="1FBACCE7" w:rsidR="002823A1" w:rsidRPr="00A83CA0" w:rsidRDefault="00787CAA" w:rsidP="002823A1">
      <w:pPr>
        <w:rPr>
          <w:rFonts w:ascii="Aptos" w:eastAsia="Aptos" w:hAnsi="Aptos" w:cs="Aptos"/>
          <w:color w:val="000000" w:themeColor="text1"/>
          <w:sz w:val="20"/>
          <w:szCs w:val="20"/>
          <w:lang w:val="en-US"/>
        </w:rPr>
      </w:pPr>
      <w:r w:rsidRPr="0C98BC9A">
        <w:rPr>
          <w:rFonts w:ascii="Aptos" w:eastAsia="Aptos" w:hAnsi="Aptos" w:cs="Aptos"/>
          <w:color w:val="000000" w:themeColor="text1"/>
          <w:sz w:val="20"/>
          <w:szCs w:val="20"/>
        </w:rPr>
        <w:t>The</w:t>
      </w:r>
      <w:r w:rsidR="002823A1" w:rsidRPr="0C98BC9A">
        <w:rPr>
          <w:rFonts w:ascii="Aptos" w:eastAsia="Aptos" w:hAnsi="Aptos" w:cs="Aptos"/>
          <w:color w:val="000000" w:themeColor="text1"/>
          <w:sz w:val="20"/>
          <w:szCs w:val="20"/>
        </w:rPr>
        <w:t xml:space="preserve"> </w:t>
      </w:r>
      <w:r w:rsidRPr="0C98BC9A">
        <w:rPr>
          <w:rFonts w:ascii="Aptos" w:eastAsia="Aptos" w:hAnsi="Aptos" w:cs="Aptos"/>
          <w:color w:val="000000" w:themeColor="text1"/>
          <w:sz w:val="20"/>
          <w:szCs w:val="20"/>
        </w:rPr>
        <w:t>consultation log</w:t>
      </w:r>
      <w:r w:rsidR="002823A1" w:rsidRPr="0C98BC9A">
        <w:rPr>
          <w:rFonts w:ascii="Aptos" w:eastAsia="Aptos" w:hAnsi="Aptos" w:cs="Aptos"/>
          <w:color w:val="000000" w:themeColor="text1"/>
          <w:sz w:val="20"/>
          <w:szCs w:val="20"/>
        </w:rPr>
        <w:t xml:space="preserve"> will </w:t>
      </w:r>
      <w:r w:rsidRPr="0C98BC9A">
        <w:rPr>
          <w:rFonts w:ascii="Aptos" w:eastAsia="Aptos" w:hAnsi="Aptos" w:cs="Aptos"/>
          <w:color w:val="000000" w:themeColor="text1"/>
          <w:sz w:val="20"/>
          <w:szCs w:val="20"/>
        </w:rPr>
        <w:t>capture</w:t>
      </w:r>
      <w:r w:rsidR="002823A1" w:rsidRPr="0C98BC9A">
        <w:rPr>
          <w:rFonts w:ascii="Aptos" w:eastAsia="Aptos" w:hAnsi="Aptos" w:cs="Aptos"/>
          <w:color w:val="000000" w:themeColor="text1"/>
          <w:sz w:val="20"/>
          <w:szCs w:val="20"/>
        </w:rPr>
        <w:t xml:space="preserve"> </w:t>
      </w:r>
      <w:r w:rsidRPr="0C98BC9A">
        <w:rPr>
          <w:rFonts w:ascii="Aptos" w:eastAsia="Aptos" w:hAnsi="Aptos" w:cs="Aptos"/>
          <w:color w:val="000000" w:themeColor="text1"/>
          <w:sz w:val="20"/>
          <w:szCs w:val="20"/>
        </w:rPr>
        <w:t>individual</w:t>
      </w:r>
      <w:r w:rsidR="002823A1" w:rsidRPr="0C98BC9A">
        <w:rPr>
          <w:rFonts w:ascii="Aptos" w:eastAsia="Aptos" w:hAnsi="Aptos" w:cs="Aptos"/>
          <w:color w:val="000000" w:themeColor="text1"/>
          <w:sz w:val="20"/>
          <w:szCs w:val="20"/>
        </w:rPr>
        <w:t xml:space="preserve"> </w:t>
      </w:r>
      <w:r w:rsidRPr="0C98BC9A">
        <w:rPr>
          <w:rFonts w:ascii="Aptos" w:eastAsia="Aptos" w:hAnsi="Aptos" w:cs="Aptos"/>
          <w:color w:val="000000" w:themeColor="text1"/>
          <w:sz w:val="20"/>
          <w:szCs w:val="20"/>
        </w:rPr>
        <w:t>feedback.</w:t>
      </w:r>
      <w:r w:rsidR="002823A1" w:rsidRPr="0C98BC9A">
        <w:rPr>
          <w:rFonts w:ascii="Aptos" w:eastAsia="Aptos" w:hAnsi="Aptos" w:cs="Aptos"/>
          <w:color w:val="000000" w:themeColor="text1"/>
          <w:sz w:val="20"/>
          <w:szCs w:val="20"/>
        </w:rPr>
        <w:t xml:space="preserve"> </w:t>
      </w:r>
      <w:r w:rsidRPr="0C98BC9A">
        <w:rPr>
          <w:rFonts w:ascii="Aptos" w:eastAsia="Aptos" w:hAnsi="Aptos" w:cs="Aptos"/>
          <w:color w:val="000000" w:themeColor="text1"/>
          <w:sz w:val="20"/>
          <w:szCs w:val="20"/>
        </w:rPr>
        <w:t>It</w:t>
      </w:r>
      <w:r w:rsidR="002823A1" w:rsidRPr="0C98BC9A">
        <w:rPr>
          <w:rFonts w:ascii="Aptos" w:eastAsia="Aptos" w:hAnsi="Aptos" w:cs="Aptos"/>
          <w:color w:val="000000" w:themeColor="text1"/>
          <w:sz w:val="20"/>
          <w:szCs w:val="20"/>
        </w:rPr>
        <w:t xml:space="preserve"> </w:t>
      </w:r>
      <w:r w:rsidRPr="0C98BC9A">
        <w:rPr>
          <w:rFonts w:ascii="Aptos" w:eastAsia="Aptos" w:hAnsi="Aptos" w:cs="Aptos"/>
          <w:color w:val="000000" w:themeColor="text1"/>
          <w:sz w:val="20"/>
          <w:szCs w:val="20"/>
        </w:rPr>
        <w:t>will</w:t>
      </w:r>
      <w:r w:rsidR="002823A1" w:rsidRPr="00A83CA0">
        <w:rPr>
          <w:rFonts w:ascii="Aptos" w:eastAsia="Aptos" w:hAnsi="Aptos" w:cs="Aptos"/>
          <w:color w:val="000000" w:themeColor="text1"/>
          <w:sz w:val="20"/>
          <w:szCs w:val="20"/>
        </w:rPr>
        <w:t xml:space="preserve"> also </w:t>
      </w:r>
      <w:r w:rsidR="002823A1" w:rsidRPr="0C98BC9A">
        <w:rPr>
          <w:rFonts w:ascii="Aptos" w:eastAsia="Aptos" w:hAnsi="Aptos" w:cs="Aptos"/>
          <w:color w:val="000000" w:themeColor="text1"/>
          <w:sz w:val="20"/>
          <w:szCs w:val="20"/>
        </w:rPr>
        <w:t>capture</w:t>
      </w:r>
      <w:r w:rsidR="002823A1" w:rsidRPr="00A83CA0">
        <w:rPr>
          <w:rFonts w:ascii="Aptos" w:eastAsia="Aptos" w:hAnsi="Aptos" w:cs="Aptos"/>
          <w:color w:val="000000" w:themeColor="text1"/>
          <w:sz w:val="20"/>
          <w:szCs w:val="20"/>
        </w:rPr>
        <w:t xml:space="preserve"> the organisation name</w:t>
      </w:r>
      <w:r w:rsidR="002823A1" w:rsidRPr="00A83CA0">
        <w:rPr>
          <w:rFonts w:ascii="Aptos" w:eastAsia="Aptos" w:hAnsi="Aptos" w:cs="Aptos"/>
          <w:color w:val="000000" w:themeColor="text1"/>
          <w:sz w:val="20"/>
          <w:szCs w:val="20"/>
          <w:lang w:val="en-US"/>
        </w:rPr>
        <w:t xml:space="preserve">, stakeholder type, </w:t>
      </w:r>
      <w:r w:rsidR="00F70E78" w:rsidRPr="0C98BC9A">
        <w:rPr>
          <w:rFonts w:ascii="Aptos" w:eastAsia="Aptos" w:hAnsi="Aptos" w:cs="Aptos"/>
          <w:color w:val="000000" w:themeColor="text1"/>
          <w:sz w:val="20"/>
          <w:szCs w:val="20"/>
          <w:lang w:val="en-US"/>
        </w:rPr>
        <w:t>s</w:t>
      </w:r>
      <w:r w:rsidR="002823A1" w:rsidRPr="0C98BC9A">
        <w:rPr>
          <w:rFonts w:ascii="Aptos" w:eastAsia="Aptos" w:hAnsi="Aptos" w:cs="Aptos"/>
          <w:color w:val="000000" w:themeColor="text1"/>
          <w:sz w:val="20"/>
          <w:szCs w:val="20"/>
          <w:lang w:val="en-US"/>
        </w:rPr>
        <w:t>tate</w:t>
      </w:r>
      <w:r w:rsidR="002823A1" w:rsidRPr="00A83CA0">
        <w:rPr>
          <w:rFonts w:ascii="Aptos" w:eastAsia="Aptos" w:hAnsi="Aptos" w:cs="Aptos"/>
          <w:color w:val="000000" w:themeColor="text1"/>
          <w:sz w:val="20"/>
          <w:szCs w:val="20"/>
          <w:lang w:val="en-US"/>
        </w:rPr>
        <w:t xml:space="preserve"> and the method of communication/consultation. Stakeholder names and contact details will also be collected to enable HumanAbility to clarify and follow up on the feedback if needed. However, these are not included in the published version of the </w:t>
      </w:r>
      <w:r w:rsidR="000D639C">
        <w:rPr>
          <w:rFonts w:ascii="Aptos" w:eastAsia="Aptos" w:hAnsi="Aptos" w:cs="Aptos"/>
          <w:color w:val="000000" w:themeColor="text1"/>
          <w:sz w:val="20"/>
          <w:szCs w:val="20"/>
          <w:lang w:val="en-US"/>
        </w:rPr>
        <w:t>c</w:t>
      </w:r>
      <w:r w:rsidR="002823A1" w:rsidRPr="00A83CA0">
        <w:rPr>
          <w:rFonts w:ascii="Aptos" w:eastAsia="Aptos" w:hAnsi="Aptos" w:cs="Aptos"/>
          <w:color w:val="000000" w:themeColor="text1"/>
          <w:sz w:val="20"/>
          <w:szCs w:val="20"/>
          <w:lang w:val="en-US"/>
        </w:rPr>
        <w:t xml:space="preserve">onsultation </w:t>
      </w:r>
      <w:r w:rsidR="000D639C">
        <w:rPr>
          <w:rFonts w:ascii="Aptos" w:eastAsia="Aptos" w:hAnsi="Aptos" w:cs="Aptos"/>
          <w:color w:val="000000" w:themeColor="text1"/>
          <w:sz w:val="20"/>
          <w:szCs w:val="20"/>
          <w:lang w:val="en-US"/>
        </w:rPr>
        <w:t>l</w:t>
      </w:r>
      <w:r w:rsidR="002823A1" w:rsidRPr="00A83CA0">
        <w:rPr>
          <w:rFonts w:ascii="Aptos" w:eastAsia="Aptos" w:hAnsi="Aptos" w:cs="Aptos"/>
          <w:color w:val="000000" w:themeColor="text1"/>
          <w:sz w:val="20"/>
          <w:szCs w:val="20"/>
          <w:lang w:val="en-US"/>
        </w:rPr>
        <w:t>og and are not submitted to the funding body.</w:t>
      </w:r>
    </w:p>
    <w:p w14:paraId="3678D697" w14:textId="1392B2F1" w:rsidR="002823A1" w:rsidRPr="00A83CA0" w:rsidRDefault="002823A1" w:rsidP="002823A1">
      <w:pPr>
        <w:rPr>
          <w:rFonts w:ascii="Aptos" w:eastAsia="Aptos" w:hAnsi="Aptos" w:cs="Aptos"/>
          <w:color w:val="000000" w:themeColor="text1"/>
          <w:sz w:val="20"/>
          <w:szCs w:val="20"/>
          <w:lang w:val="en-US"/>
        </w:rPr>
      </w:pPr>
      <w:r w:rsidRPr="00A83CA0">
        <w:rPr>
          <w:rFonts w:ascii="Aptos" w:eastAsia="Aptos" w:hAnsi="Aptos" w:cs="Aptos"/>
          <w:color w:val="000000" w:themeColor="text1"/>
          <w:sz w:val="20"/>
          <w:szCs w:val="20"/>
          <w:lang w:val="en-US"/>
        </w:rPr>
        <w:t xml:space="preserve">As the feedback is reviewed, the action taken in response to the feedback will be documented in the </w:t>
      </w:r>
      <w:r w:rsidR="000D639C">
        <w:rPr>
          <w:rFonts w:ascii="Aptos" w:eastAsia="Aptos" w:hAnsi="Aptos" w:cs="Aptos"/>
          <w:color w:val="000000" w:themeColor="text1"/>
          <w:sz w:val="20"/>
          <w:szCs w:val="20"/>
          <w:lang w:val="en-US"/>
        </w:rPr>
        <w:t>c</w:t>
      </w:r>
      <w:r w:rsidRPr="00A83CA0">
        <w:rPr>
          <w:rFonts w:ascii="Aptos" w:eastAsia="Aptos" w:hAnsi="Aptos" w:cs="Aptos"/>
          <w:color w:val="000000" w:themeColor="text1"/>
          <w:sz w:val="20"/>
          <w:szCs w:val="20"/>
          <w:lang w:val="en-US"/>
        </w:rPr>
        <w:t xml:space="preserve">onsultation </w:t>
      </w:r>
      <w:r w:rsidR="000D639C">
        <w:rPr>
          <w:rFonts w:ascii="Aptos" w:eastAsia="Aptos" w:hAnsi="Aptos" w:cs="Aptos"/>
          <w:color w:val="000000" w:themeColor="text1"/>
          <w:sz w:val="20"/>
          <w:szCs w:val="20"/>
          <w:lang w:val="en-US"/>
        </w:rPr>
        <w:t>l</w:t>
      </w:r>
      <w:r w:rsidRPr="00A83CA0">
        <w:rPr>
          <w:rFonts w:ascii="Aptos" w:eastAsia="Aptos" w:hAnsi="Aptos" w:cs="Aptos"/>
          <w:color w:val="000000" w:themeColor="text1"/>
          <w:sz w:val="20"/>
          <w:szCs w:val="20"/>
          <w:lang w:val="en-US"/>
        </w:rPr>
        <w:t xml:space="preserve">og. Where feedback is not incorporated, the rationale for this will also be documented. </w:t>
      </w:r>
    </w:p>
    <w:p w14:paraId="54CD2836" w14:textId="7736687B" w:rsidR="002823A1" w:rsidRPr="00A83CA0" w:rsidRDefault="002823A1" w:rsidP="002823A1">
      <w:pPr>
        <w:rPr>
          <w:rFonts w:ascii="Aptos" w:eastAsia="Aptos" w:hAnsi="Aptos" w:cs="Aptos"/>
          <w:color w:val="000000" w:themeColor="text1"/>
          <w:sz w:val="20"/>
          <w:szCs w:val="20"/>
          <w:lang w:val="en-US"/>
        </w:rPr>
      </w:pPr>
      <w:r w:rsidRPr="00A83CA0">
        <w:rPr>
          <w:rFonts w:ascii="Aptos" w:eastAsia="Aptos" w:hAnsi="Aptos" w:cs="Aptos"/>
          <w:color w:val="000000" w:themeColor="text1"/>
          <w:sz w:val="20"/>
          <w:szCs w:val="20"/>
          <w:lang w:val="en-US"/>
        </w:rPr>
        <w:t xml:space="preserve">Where feasible, the themes identified from consultation workshops will be added to the </w:t>
      </w:r>
      <w:r w:rsidR="000D639C">
        <w:rPr>
          <w:rFonts w:ascii="Aptos" w:eastAsia="Aptos" w:hAnsi="Aptos" w:cs="Aptos"/>
          <w:color w:val="000000" w:themeColor="text1"/>
          <w:sz w:val="20"/>
          <w:szCs w:val="20"/>
          <w:lang w:val="en-US"/>
        </w:rPr>
        <w:t>c</w:t>
      </w:r>
      <w:r w:rsidRPr="00A83CA0">
        <w:rPr>
          <w:rFonts w:ascii="Aptos" w:eastAsia="Aptos" w:hAnsi="Aptos" w:cs="Aptos"/>
          <w:color w:val="000000" w:themeColor="text1"/>
          <w:sz w:val="20"/>
          <w:szCs w:val="20"/>
          <w:lang w:val="en-US"/>
        </w:rPr>
        <w:t xml:space="preserve">onsultation </w:t>
      </w:r>
      <w:r w:rsidR="000D639C">
        <w:rPr>
          <w:rFonts w:ascii="Aptos" w:eastAsia="Aptos" w:hAnsi="Aptos" w:cs="Aptos"/>
          <w:color w:val="000000" w:themeColor="text1"/>
          <w:sz w:val="20"/>
          <w:szCs w:val="20"/>
          <w:lang w:val="en-US"/>
        </w:rPr>
        <w:t>l</w:t>
      </w:r>
      <w:r w:rsidRPr="00A83CA0">
        <w:rPr>
          <w:rFonts w:ascii="Aptos" w:eastAsia="Aptos" w:hAnsi="Aptos" w:cs="Aptos"/>
          <w:color w:val="000000" w:themeColor="text1"/>
          <w:sz w:val="20"/>
          <w:szCs w:val="20"/>
          <w:lang w:val="en-US"/>
        </w:rPr>
        <w:t>og.</w:t>
      </w:r>
    </w:p>
    <w:p w14:paraId="5D8C72C9" w14:textId="4107EFA7" w:rsidR="002823A1" w:rsidRPr="00A83CA0" w:rsidRDefault="002823A1" w:rsidP="002823A1">
      <w:pPr>
        <w:rPr>
          <w:rFonts w:ascii="Aptos" w:eastAsia="Aptos" w:hAnsi="Aptos" w:cs="Aptos"/>
          <w:color w:val="000000" w:themeColor="text1"/>
          <w:sz w:val="20"/>
          <w:szCs w:val="20"/>
          <w:lang w:val="en-US"/>
        </w:rPr>
      </w:pPr>
      <w:r w:rsidRPr="00A83CA0">
        <w:rPr>
          <w:rFonts w:ascii="Aptos" w:eastAsia="Aptos" w:hAnsi="Aptos" w:cs="Aptos"/>
          <w:color w:val="000000" w:themeColor="text1"/>
          <w:sz w:val="20"/>
          <w:szCs w:val="20"/>
          <w:lang w:val="en-US"/>
        </w:rPr>
        <w:t xml:space="preserve">The </w:t>
      </w:r>
      <w:r w:rsidR="000D639C">
        <w:rPr>
          <w:rFonts w:ascii="Aptos" w:eastAsia="Aptos" w:hAnsi="Aptos" w:cs="Aptos"/>
          <w:color w:val="000000" w:themeColor="text1"/>
          <w:sz w:val="20"/>
          <w:szCs w:val="20"/>
          <w:lang w:val="en-US"/>
        </w:rPr>
        <w:t>c</w:t>
      </w:r>
      <w:r w:rsidRPr="00A83CA0">
        <w:rPr>
          <w:rFonts w:ascii="Aptos" w:eastAsia="Aptos" w:hAnsi="Aptos" w:cs="Aptos"/>
          <w:color w:val="000000" w:themeColor="text1"/>
          <w:sz w:val="20"/>
          <w:szCs w:val="20"/>
          <w:lang w:val="en-US"/>
        </w:rPr>
        <w:t xml:space="preserve">onsultation log will be published </w:t>
      </w:r>
      <w:r w:rsidR="69C4B07D" w:rsidRPr="14ADBF52">
        <w:rPr>
          <w:rFonts w:ascii="Aptos" w:eastAsia="Aptos" w:hAnsi="Aptos" w:cs="Aptos"/>
          <w:color w:val="000000" w:themeColor="text1"/>
          <w:sz w:val="20"/>
          <w:szCs w:val="20"/>
          <w:lang w:val="en-US"/>
        </w:rPr>
        <w:t>on</w:t>
      </w:r>
      <w:r w:rsidRPr="00A83CA0">
        <w:rPr>
          <w:rFonts w:ascii="Aptos" w:eastAsia="Aptos" w:hAnsi="Aptos" w:cs="Aptos"/>
          <w:color w:val="000000" w:themeColor="text1"/>
          <w:sz w:val="20"/>
          <w:szCs w:val="20"/>
          <w:lang w:val="en-US"/>
        </w:rPr>
        <w:t xml:space="preserve"> the project page after consultations and incorporation of feedback is complete.</w:t>
      </w:r>
    </w:p>
    <w:p w14:paraId="701C7AAF" w14:textId="2E3A4A58" w:rsidR="002823A1" w:rsidRPr="00423B86" w:rsidRDefault="002823A1" w:rsidP="002823A1">
      <w:pPr>
        <w:pStyle w:val="Heading1"/>
        <w:numPr>
          <w:ilvl w:val="0"/>
          <w:numId w:val="1"/>
        </w:numPr>
        <w:spacing w:after="120" w:line="240" w:lineRule="auto"/>
        <w:ind w:left="720" w:hanging="720"/>
        <w:rPr>
          <w:color w:val="4EA72E" w:themeColor="accent6"/>
          <w:lang w:val="en-US"/>
        </w:rPr>
      </w:pPr>
      <w:bookmarkStart w:id="54" w:name="_Toc181892506"/>
      <w:bookmarkStart w:id="55" w:name="_Toc654939734"/>
      <w:r w:rsidRPr="184A6125">
        <w:rPr>
          <w:color w:val="4EA72E" w:themeColor="accent6"/>
          <w:lang w:val="en-US"/>
        </w:rPr>
        <w:t>Evaluation</w:t>
      </w:r>
      <w:bookmarkEnd w:id="54"/>
      <w:bookmarkEnd w:id="55"/>
    </w:p>
    <w:p w14:paraId="0F9B7A79" w14:textId="77777777" w:rsidR="002823A1" w:rsidRPr="00A83CA0" w:rsidRDefault="002823A1" w:rsidP="002823A1">
      <w:pPr>
        <w:rPr>
          <w:rFonts w:ascii="Aptos" w:eastAsia="Aptos" w:hAnsi="Aptos" w:cs="Aptos"/>
          <w:color w:val="000000" w:themeColor="text1"/>
          <w:sz w:val="20"/>
          <w:szCs w:val="20"/>
        </w:rPr>
      </w:pPr>
      <w:r w:rsidRPr="00A83CA0">
        <w:rPr>
          <w:rFonts w:ascii="Aptos" w:eastAsia="Aptos" w:hAnsi="Aptos" w:cs="Aptos"/>
          <w:color w:val="000000" w:themeColor="text1"/>
          <w:sz w:val="20"/>
          <w:szCs w:val="20"/>
        </w:rPr>
        <w:t xml:space="preserve">The effectiveness of the Consultation Strategy will be evaluated using the following measures: </w:t>
      </w:r>
    </w:p>
    <w:p w14:paraId="5AB620D6" w14:textId="2D6A8871" w:rsidR="002823A1" w:rsidRPr="00A83CA0" w:rsidRDefault="00790519" w:rsidP="002823A1">
      <w:pPr>
        <w:pStyle w:val="ListParagraph"/>
        <w:numPr>
          <w:ilvl w:val="0"/>
          <w:numId w:val="20"/>
        </w:numPr>
        <w:rPr>
          <w:rFonts w:ascii="Aptos" w:eastAsia="Aptos" w:hAnsi="Aptos" w:cs="Aptos"/>
          <w:color w:val="000000" w:themeColor="text1"/>
          <w:sz w:val="20"/>
          <w:szCs w:val="20"/>
        </w:rPr>
      </w:pPr>
      <w:r w:rsidRPr="0C98BC9A">
        <w:rPr>
          <w:rFonts w:ascii="Aptos" w:eastAsia="Aptos" w:hAnsi="Aptos" w:cs="Aptos"/>
          <w:color w:val="000000" w:themeColor="text1"/>
          <w:sz w:val="20"/>
          <w:szCs w:val="20"/>
        </w:rPr>
        <w:t>a</w:t>
      </w:r>
      <w:r w:rsidR="002823A1" w:rsidRPr="0C98BC9A">
        <w:rPr>
          <w:rFonts w:ascii="Aptos" w:eastAsia="Aptos" w:hAnsi="Aptos" w:cs="Aptos"/>
          <w:color w:val="000000" w:themeColor="text1"/>
          <w:sz w:val="20"/>
          <w:szCs w:val="20"/>
        </w:rPr>
        <w:t>nalysis</w:t>
      </w:r>
      <w:r w:rsidR="002823A1" w:rsidRPr="00A83CA0">
        <w:rPr>
          <w:rFonts w:ascii="Aptos" w:eastAsia="Aptos" w:hAnsi="Aptos" w:cs="Aptos"/>
          <w:color w:val="000000" w:themeColor="text1"/>
          <w:sz w:val="20"/>
          <w:szCs w:val="20"/>
        </w:rPr>
        <w:t xml:space="preserve"> of stakeholder type and location</w:t>
      </w:r>
      <w:r w:rsidR="00D575EA">
        <w:rPr>
          <w:rFonts w:ascii="Aptos" w:eastAsia="Aptos" w:hAnsi="Aptos" w:cs="Aptos"/>
          <w:color w:val="000000" w:themeColor="text1"/>
          <w:sz w:val="20"/>
          <w:szCs w:val="20"/>
        </w:rPr>
        <w:t>s</w:t>
      </w:r>
    </w:p>
    <w:p w14:paraId="1816AA61" w14:textId="462AB6FF" w:rsidR="002823A1" w:rsidRPr="00A83CA0" w:rsidRDefault="00790519" w:rsidP="002823A1">
      <w:pPr>
        <w:pStyle w:val="ListParagraph"/>
        <w:numPr>
          <w:ilvl w:val="0"/>
          <w:numId w:val="20"/>
        </w:numPr>
        <w:rPr>
          <w:rFonts w:ascii="Aptos" w:eastAsia="Aptos" w:hAnsi="Aptos" w:cs="Aptos"/>
          <w:color w:val="000000" w:themeColor="text1"/>
          <w:sz w:val="20"/>
          <w:szCs w:val="20"/>
        </w:rPr>
      </w:pPr>
      <w:r w:rsidRPr="0C98BC9A">
        <w:rPr>
          <w:rFonts w:ascii="Aptos" w:eastAsia="Aptos" w:hAnsi="Aptos" w:cs="Aptos"/>
          <w:color w:val="000000" w:themeColor="text1"/>
          <w:sz w:val="20"/>
          <w:szCs w:val="20"/>
        </w:rPr>
        <w:t>n</w:t>
      </w:r>
      <w:r w:rsidR="002823A1" w:rsidRPr="0C98BC9A">
        <w:rPr>
          <w:rFonts w:ascii="Aptos" w:eastAsia="Aptos" w:hAnsi="Aptos" w:cs="Aptos"/>
          <w:color w:val="000000" w:themeColor="text1"/>
          <w:sz w:val="20"/>
          <w:szCs w:val="20"/>
        </w:rPr>
        <w:t>umber</w:t>
      </w:r>
      <w:r w:rsidR="002823A1" w:rsidRPr="00A83CA0">
        <w:rPr>
          <w:rFonts w:ascii="Aptos" w:eastAsia="Aptos" w:hAnsi="Aptos" w:cs="Aptos"/>
          <w:color w:val="000000" w:themeColor="text1"/>
          <w:sz w:val="20"/>
          <w:szCs w:val="20"/>
        </w:rPr>
        <w:t xml:space="preserve"> of interviews achieved in pre-draft and functional analysis work</w:t>
      </w:r>
    </w:p>
    <w:p w14:paraId="38930FA6" w14:textId="20C7BC70" w:rsidR="002823A1" w:rsidRPr="00A83CA0" w:rsidRDefault="00790519" w:rsidP="002823A1">
      <w:pPr>
        <w:pStyle w:val="ListParagraph"/>
        <w:numPr>
          <w:ilvl w:val="0"/>
          <w:numId w:val="20"/>
        </w:numPr>
        <w:rPr>
          <w:rFonts w:ascii="Aptos" w:eastAsia="Aptos" w:hAnsi="Aptos" w:cs="Aptos"/>
          <w:color w:val="000000" w:themeColor="text1"/>
          <w:sz w:val="20"/>
          <w:szCs w:val="20"/>
        </w:rPr>
      </w:pPr>
      <w:r w:rsidRPr="0C98BC9A">
        <w:rPr>
          <w:rFonts w:ascii="Aptos" w:eastAsia="Aptos" w:hAnsi="Aptos" w:cs="Aptos"/>
          <w:color w:val="000000" w:themeColor="text1"/>
          <w:sz w:val="20"/>
          <w:szCs w:val="20"/>
        </w:rPr>
        <w:t>a</w:t>
      </w:r>
      <w:r w:rsidR="002823A1" w:rsidRPr="0C98BC9A">
        <w:rPr>
          <w:rFonts w:ascii="Aptos" w:eastAsia="Aptos" w:hAnsi="Aptos" w:cs="Aptos"/>
          <w:color w:val="000000" w:themeColor="text1"/>
          <w:sz w:val="20"/>
          <w:szCs w:val="20"/>
        </w:rPr>
        <w:t>ttendance</w:t>
      </w:r>
      <w:r w:rsidR="002823A1" w:rsidRPr="00A83CA0">
        <w:rPr>
          <w:rFonts w:ascii="Aptos" w:eastAsia="Aptos" w:hAnsi="Aptos" w:cs="Aptos"/>
          <w:color w:val="000000" w:themeColor="text1"/>
          <w:sz w:val="20"/>
          <w:szCs w:val="20"/>
        </w:rPr>
        <w:t xml:space="preserve"> at consultation workshops</w:t>
      </w:r>
    </w:p>
    <w:p w14:paraId="7CCC26EC" w14:textId="54EFA62A" w:rsidR="002823A1" w:rsidRPr="00A83CA0" w:rsidRDefault="00790519" w:rsidP="002823A1">
      <w:pPr>
        <w:pStyle w:val="ListParagraph"/>
        <w:numPr>
          <w:ilvl w:val="0"/>
          <w:numId w:val="20"/>
        </w:numPr>
        <w:rPr>
          <w:rFonts w:ascii="Aptos" w:eastAsia="Aptos" w:hAnsi="Aptos" w:cs="Aptos"/>
          <w:color w:val="000000" w:themeColor="text1"/>
          <w:sz w:val="20"/>
          <w:szCs w:val="20"/>
        </w:rPr>
      </w:pPr>
      <w:r w:rsidRPr="0C98BC9A">
        <w:rPr>
          <w:rFonts w:ascii="Aptos" w:eastAsia="Aptos" w:hAnsi="Aptos" w:cs="Aptos"/>
          <w:color w:val="000000" w:themeColor="text1"/>
          <w:sz w:val="20"/>
          <w:szCs w:val="20"/>
        </w:rPr>
        <w:t>n</w:t>
      </w:r>
      <w:r w:rsidR="002823A1" w:rsidRPr="0C98BC9A">
        <w:rPr>
          <w:rFonts w:ascii="Aptos" w:eastAsia="Aptos" w:hAnsi="Aptos" w:cs="Aptos"/>
          <w:color w:val="000000" w:themeColor="text1"/>
          <w:sz w:val="20"/>
          <w:szCs w:val="20"/>
        </w:rPr>
        <w:t>umber</w:t>
      </w:r>
      <w:r w:rsidR="002823A1" w:rsidRPr="00A83CA0">
        <w:rPr>
          <w:rFonts w:ascii="Aptos" w:eastAsia="Aptos" w:hAnsi="Aptos" w:cs="Aptos"/>
          <w:color w:val="000000" w:themeColor="text1"/>
          <w:sz w:val="20"/>
          <w:szCs w:val="20"/>
        </w:rPr>
        <w:t xml:space="preserve"> of dedicated website page visits and submissions made in the portal</w:t>
      </w:r>
    </w:p>
    <w:p w14:paraId="3EFE20D9" w14:textId="42C76219" w:rsidR="002823A1" w:rsidRPr="00A83CA0" w:rsidRDefault="00790519" w:rsidP="002823A1">
      <w:pPr>
        <w:pStyle w:val="ListParagraph"/>
        <w:numPr>
          <w:ilvl w:val="0"/>
          <w:numId w:val="20"/>
        </w:numPr>
        <w:rPr>
          <w:rFonts w:ascii="Aptos" w:eastAsia="Aptos" w:hAnsi="Aptos" w:cs="Aptos"/>
          <w:color w:val="000000" w:themeColor="text1"/>
          <w:sz w:val="20"/>
          <w:szCs w:val="20"/>
        </w:rPr>
      </w:pPr>
      <w:r w:rsidRPr="0C98BC9A">
        <w:rPr>
          <w:rFonts w:ascii="Aptos" w:eastAsia="Aptos" w:hAnsi="Aptos" w:cs="Aptos"/>
          <w:color w:val="000000" w:themeColor="text1"/>
          <w:sz w:val="20"/>
          <w:szCs w:val="20"/>
        </w:rPr>
        <w:t>s</w:t>
      </w:r>
      <w:r w:rsidR="002823A1" w:rsidRPr="0C98BC9A">
        <w:rPr>
          <w:rFonts w:ascii="Aptos" w:eastAsia="Aptos" w:hAnsi="Aptos" w:cs="Aptos"/>
          <w:color w:val="000000" w:themeColor="text1"/>
          <w:sz w:val="20"/>
          <w:szCs w:val="20"/>
        </w:rPr>
        <w:t>ocial</w:t>
      </w:r>
      <w:r w:rsidR="002823A1" w:rsidRPr="00A83CA0">
        <w:rPr>
          <w:rFonts w:ascii="Aptos" w:eastAsia="Aptos" w:hAnsi="Aptos" w:cs="Aptos"/>
          <w:color w:val="000000" w:themeColor="text1"/>
          <w:sz w:val="20"/>
          <w:szCs w:val="20"/>
        </w:rPr>
        <w:t xml:space="preserve"> media posts, </w:t>
      </w:r>
      <w:bookmarkStart w:id="56" w:name="_Int_g4TL2ST7"/>
      <w:r w:rsidR="002823A1" w:rsidRPr="00A83CA0">
        <w:rPr>
          <w:rFonts w:ascii="Aptos" w:eastAsia="Aptos" w:hAnsi="Aptos" w:cs="Aptos"/>
          <w:color w:val="000000" w:themeColor="text1"/>
          <w:sz w:val="20"/>
          <w:szCs w:val="20"/>
        </w:rPr>
        <w:t>engagement</w:t>
      </w:r>
      <w:bookmarkEnd w:id="56"/>
      <w:r w:rsidR="002823A1" w:rsidRPr="00A83CA0">
        <w:rPr>
          <w:rFonts w:ascii="Aptos" w:eastAsia="Aptos" w:hAnsi="Aptos" w:cs="Aptos"/>
          <w:color w:val="000000" w:themeColor="text1"/>
          <w:sz w:val="20"/>
          <w:szCs w:val="20"/>
        </w:rPr>
        <w:t xml:space="preserve"> and reach (on HumanAbility social media pages and other social media pages)</w:t>
      </w:r>
    </w:p>
    <w:p w14:paraId="363EFB13" w14:textId="34B454CF" w:rsidR="002823A1" w:rsidRPr="00A83CA0" w:rsidRDefault="00790519" w:rsidP="002823A1">
      <w:pPr>
        <w:pStyle w:val="ListParagraph"/>
        <w:numPr>
          <w:ilvl w:val="0"/>
          <w:numId w:val="20"/>
        </w:numPr>
        <w:rPr>
          <w:rFonts w:ascii="Aptos" w:eastAsia="Aptos" w:hAnsi="Aptos" w:cs="Aptos"/>
          <w:color w:val="000000" w:themeColor="text1"/>
          <w:sz w:val="20"/>
          <w:szCs w:val="20"/>
        </w:rPr>
      </w:pPr>
      <w:r w:rsidRPr="0C98BC9A">
        <w:rPr>
          <w:rFonts w:ascii="Aptos" w:eastAsia="Aptos" w:hAnsi="Aptos" w:cs="Aptos"/>
          <w:color w:val="000000" w:themeColor="text1"/>
          <w:sz w:val="20"/>
          <w:szCs w:val="20"/>
        </w:rPr>
        <w:t>n</w:t>
      </w:r>
      <w:r w:rsidR="002823A1" w:rsidRPr="0C98BC9A">
        <w:rPr>
          <w:rFonts w:ascii="Aptos" w:eastAsia="Aptos" w:hAnsi="Aptos" w:cs="Aptos"/>
          <w:color w:val="000000" w:themeColor="text1"/>
          <w:sz w:val="20"/>
          <w:szCs w:val="20"/>
        </w:rPr>
        <w:t>ewsletter</w:t>
      </w:r>
      <w:r w:rsidR="002823A1" w:rsidRPr="00A83CA0">
        <w:rPr>
          <w:rFonts w:ascii="Aptos" w:eastAsia="Aptos" w:hAnsi="Aptos" w:cs="Aptos"/>
          <w:color w:val="000000" w:themeColor="text1"/>
          <w:sz w:val="20"/>
          <w:szCs w:val="20"/>
        </w:rPr>
        <w:t xml:space="preserve"> articles / news items published by stakeholders</w:t>
      </w:r>
    </w:p>
    <w:p w14:paraId="2932E45E" w14:textId="251F6DF7" w:rsidR="002823A1" w:rsidRPr="00A83CA0" w:rsidRDefault="00790519" w:rsidP="002823A1">
      <w:pPr>
        <w:pStyle w:val="ListParagraph"/>
        <w:numPr>
          <w:ilvl w:val="0"/>
          <w:numId w:val="20"/>
        </w:numPr>
        <w:rPr>
          <w:rFonts w:ascii="Aptos" w:eastAsia="Aptos" w:hAnsi="Aptos" w:cs="Aptos"/>
          <w:color w:val="000000" w:themeColor="text1"/>
          <w:sz w:val="20"/>
          <w:szCs w:val="20"/>
        </w:rPr>
      </w:pPr>
      <w:r w:rsidRPr="0C98BC9A">
        <w:rPr>
          <w:rFonts w:ascii="Aptos" w:eastAsia="Aptos" w:hAnsi="Aptos" w:cs="Aptos"/>
          <w:color w:val="000000" w:themeColor="text1"/>
          <w:sz w:val="20"/>
          <w:szCs w:val="20"/>
        </w:rPr>
        <w:t>m</w:t>
      </w:r>
      <w:r w:rsidR="002823A1" w:rsidRPr="0C98BC9A">
        <w:rPr>
          <w:rFonts w:ascii="Aptos" w:eastAsia="Aptos" w:hAnsi="Aptos" w:cs="Aptos"/>
          <w:color w:val="000000" w:themeColor="text1"/>
          <w:sz w:val="20"/>
          <w:szCs w:val="20"/>
        </w:rPr>
        <w:t>eetings</w:t>
      </w:r>
      <w:r w:rsidR="002823A1" w:rsidRPr="00A83CA0">
        <w:rPr>
          <w:rFonts w:ascii="Aptos" w:eastAsia="Aptos" w:hAnsi="Aptos" w:cs="Aptos"/>
          <w:color w:val="000000" w:themeColor="text1"/>
          <w:sz w:val="20"/>
          <w:szCs w:val="20"/>
        </w:rPr>
        <w:t xml:space="preserve"> held / attendance / topics</w:t>
      </w:r>
    </w:p>
    <w:p w14:paraId="206FA32C" w14:textId="0D0BA8E5" w:rsidR="002823A1" w:rsidRPr="00A83CA0" w:rsidRDefault="00D070C1" w:rsidP="002823A1">
      <w:pPr>
        <w:pStyle w:val="ListParagraph"/>
        <w:numPr>
          <w:ilvl w:val="0"/>
          <w:numId w:val="20"/>
        </w:numPr>
        <w:rPr>
          <w:rFonts w:ascii="Aptos" w:eastAsia="Aptos" w:hAnsi="Aptos" w:cs="Aptos"/>
          <w:color w:val="000000" w:themeColor="text1"/>
          <w:sz w:val="20"/>
          <w:szCs w:val="20"/>
        </w:rPr>
      </w:pPr>
      <w:r w:rsidRPr="0C98BC9A">
        <w:rPr>
          <w:rFonts w:ascii="Aptos" w:eastAsia="Aptos" w:hAnsi="Aptos" w:cs="Aptos"/>
          <w:color w:val="000000" w:themeColor="text1"/>
          <w:sz w:val="20"/>
          <w:szCs w:val="20"/>
        </w:rPr>
        <w:t>an</w:t>
      </w:r>
      <w:r w:rsidR="002823A1" w:rsidRPr="00A83CA0">
        <w:rPr>
          <w:rFonts w:ascii="Aptos" w:eastAsia="Aptos" w:hAnsi="Aptos" w:cs="Aptos"/>
          <w:color w:val="000000" w:themeColor="text1"/>
          <w:sz w:val="20"/>
          <w:szCs w:val="20"/>
        </w:rPr>
        <w:t xml:space="preserve"> increase in enrolments and completions of the relevant qualifications.</w:t>
      </w:r>
    </w:p>
    <w:p w14:paraId="12206D2C" w14:textId="612DB8BC" w:rsidR="004148C6" w:rsidRPr="00DB627B" w:rsidRDefault="002823A1" w:rsidP="004148C6">
      <w:pPr>
        <w:rPr>
          <w:sz w:val="20"/>
          <w:szCs w:val="20"/>
        </w:rPr>
      </w:pPr>
      <w:r w:rsidRPr="00A83CA0">
        <w:rPr>
          <w:rFonts w:ascii="Aptos" w:eastAsia="Aptos" w:hAnsi="Aptos" w:cs="Aptos"/>
          <w:color w:val="000000" w:themeColor="text1"/>
          <w:sz w:val="20"/>
          <w:szCs w:val="20"/>
        </w:rPr>
        <w:t>The Technical Committee and Industry Advisory Committee will also be asked to provide advice relating to the effectiveness of the Consultation Strategy in driving project outcomes.</w:t>
      </w:r>
    </w:p>
    <w:p w14:paraId="5CA11163" w14:textId="77777777" w:rsidR="007970CB" w:rsidRDefault="007970CB"/>
    <w:sectPr w:rsidR="007970CB">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3260F" w14:textId="77777777" w:rsidR="00641130" w:rsidRDefault="00641130" w:rsidP="00C76F42">
      <w:pPr>
        <w:spacing w:after="0" w:line="240" w:lineRule="auto"/>
      </w:pPr>
      <w:r>
        <w:separator/>
      </w:r>
    </w:p>
  </w:endnote>
  <w:endnote w:type="continuationSeparator" w:id="0">
    <w:p w14:paraId="2C571A14" w14:textId="77777777" w:rsidR="00641130" w:rsidRDefault="00641130" w:rsidP="00C76F42">
      <w:pPr>
        <w:spacing w:after="0" w:line="240" w:lineRule="auto"/>
      </w:pPr>
      <w:r>
        <w:continuationSeparator/>
      </w:r>
    </w:p>
  </w:endnote>
  <w:endnote w:type="continuationNotice" w:id="1">
    <w:p w14:paraId="4D9E47FD" w14:textId="77777777" w:rsidR="00641130" w:rsidRDefault="006411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roxima Soft Semibold">
    <w:panose1 w:val="02000506030000020004"/>
    <w:charset w:val="00"/>
    <w:family w:val="auto"/>
    <w:notTrueType/>
    <w:pitch w:val="variable"/>
    <w:sig w:usb0="20000287" w:usb1="00000001"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773999"/>
      <w:docPartObj>
        <w:docPartGallery w:val="Page Numbers (Bottom of Page)"/>
        <w:docPartUnique/>
      </w:docPartObj>
    </w:sdtPr>
    <w:sdtEndPr>
      <w:rPr>
        <w:noProof/>
      </w:rPr>
    </w:sdtEndPr>
    <w:sdtContent>
      <w:p w14:paraId="6CD4F4B0" w14:textId="1B11EC63" w:rsidR="00C76F42" w:rsidRDefault="00C76F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5DB681" w14:textId="77777777" w:rsidR="00C76F42" w:rsidRDefault="00C76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6FD2E" w14:textId="77777777" w:rsidR="00641130" w:rsidRDefault="00641130" w:rsidP="00C76F42">
      <w:pPr>
        <w:spacing w:after="0" w:line="240" w:lineRule="auto"/>
      </w:pPr>
      <w:r>
        <w:separator/>
      </w:r>
    </w:p>
  </w:footnote>
  <w:footnote w:type="continuationSeparator" w:id="0">
    <w:p w14:paraId="1052AD4E" w14:textId="77777777" w:rsidR="00641130" w:rsidRDefault="00641130" w:rsidP="00C76F42">
      <w:pPr>
        <w:spacing w:after="0" w:line="240" w:lineRule="auto"/>
      </w:pPr>
      <w:r>
        <w:continuationSeparator/>
      </w:r>
    </w:p>
  </w:footnote>
  <w:footnote w:type="continuationNotice" w:id="1">
    <w:p w14:paraId="7F0C4CDA" w14:textId="77777777" w:rsidR="00641130" w:rsidRDefault="0064113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6dkGH0nv" int2:invalidationBookmarkName="" int2:hashCode="/rDc3reek8MkF3" int2:id="0Od1LHcu">
      <int2:state int2:value="Rejected" int2:type="spell"/>
    </int2:bookmark>
    <int2:bookmark int2:bookmarkName="_Int_5T22Pnfc" int2:invalidationBookmarkName="" int2:hashCode="VdhyegXrgLB4iv" int2:id="3EoCmsyj">
      <int2:state int2:value="Rejected" int2:type="style"/>
    </int2:bookmark>
    <int2:bookmark int2:bookmarkName="_Int_uTFUKxyP" int2:invalidationBookmarkName="" int2:hashCode="j6yqqeFqcLdM5E" int2:id="4ozczSCT">
      <int2:state int2:value="Rejected" int2:type="style"/>
    </int2:bookmark>
    <int2:bookmark int2:bookmarkName="_Int_tQCxuEqm" int2:invalidationBookmarkName="" int2:hashCode="A45vONAwWStSYV" int2:id="4rLLmcvB">
      <int2:state int2:value="Rejected" int2:type="style"/>
    </int2:bookmark>
    <int2:bookmark int2:bookmarkName="_Int_N20oXNUg" int2:invalidationBookmarkName="" int2:hashCode="k0lwa5QyvcukLE" int2:id="79uvrh2R">
      <int2:state int2:value="Rejected" int2:type="spell"/>
    </int2:bookmark>
    <int2:bookmark int2:bookmarkName="_Int_DWhOY50E" int2:invalidationBookmarkName="" int2:hashCode="E1viQ1Dp6nPruc" int2:id="7bJhTXzn">
      <int2:state int2:value="Rejected" int2:type="style"/>
    </int2:bookmark>
    <int2:bookmark int2:bookmarkName="_Int_s9JtSu4B" int2:invalidationBookmarkName="" int2:hashCode="Puj4uJYT8x622s" int2:id="8CFXAaYI">
      <int2:state int2:value="Rejected" int2:type="style"/>
    </int2:bookmark>
    <int2:bookmark int2:bookmarkName="_Int_jytAFknG" int2:invalidationBookmarkName="" int2:hashCode="rU/f34MHcwYaEO" int2:id="ESbir3hh">
      <int2:state int2:value="Rejected" int2:type="style"/>
    </int2:bookmark>
    <int2:bookmark int2:bookmarkName="_Int_C8GII1oQ" int2:invalidationBookmarkName="" int2:hashCode="s4nYnOhSAw/+QB" int2:id="FlEFykze">
      <int2:state int2:value="Rejected" int2:type="style"/>
    </int2:bookmark>
    <int2:bookmark int2:bookmarkName="_Int_KOnW7yTq" int2:invalidationBookmarkName="" int2:hashCode="j6yqqeFqcLdM5E" int2:id="JB2ef8kH">
      <int2:state int2:value="Rejected" int2:type="style"/>
    </int2:bookmark>
    <int2:bookmark int2:bookmarkName="_Int_g4TL2ST7" int2:invalidationBookmarkName="" int2:hashCode="2NsFG74bPWqEVb" int2:id="NvJGGKQg">
      <int2:state int2:value="Rejected" int2:type="style"/>
    </int2:bookmark>
    <int2:bookmark int2:bookmarkName="_Int_mUfpwkTx" int2:invalidationBookmarkName="" int2:hashCode="APVU1njyYRKq2d" int2:id="O0DEp44z">
      <int2:state int2:value="Rejected" int2:type="style"/>
    </int2:bookmark>
    <int2:bookmark int2:bookmarkName="_Int_FMnpOk2F" int2:invalidationBookmarkName="" int2:hashCode="+W2gKabapDIdcy" int2:id="Pdo5VVtn">
      <int2:state int2:value="Rejected" int2:type="style"/>
    </int2:bookmark>
    <int2:bookmark int2:bookmarkName="_Int_kQO8RSmF" int2:invalidationBookmarkName="" int2:hashCode="mPVBQ6tOhrKMOv" int2:id="RI979ULC">
      <int2:state int2:value="Rejected" int2:type="gram"/>
    </int2:bookmark>
    <int2:bookmark int2:bookmarkName="_Int_NIQdslZq" int2:invalidationBookmarkName="" int2:hashCode="sMd7IrSuX2hoey" int2:id="Xj2q9cyk">
      <int2:state int2:value="Rejected" int2:type="style"/>
    </int2:bookmark>
    <int2:bookmark int2:bookmarkName="_Int_XAO2GTTp" int2:invalidationBookmarkName="" int2:hashCode="Puj4uJYT8x622s" int2:id="ZXVNGyyd">
      <int2:state int2:value="Rejected" int2:type="gram"/>
    </int2:bookmark>
    <int2:bookmark int2:bookmarkName="_Int_1dWq0Zct" int2:invalidationBookmarkName="" int2:hashCode="7B3rldYQ+Xsun9" int2:id="d64Gb57d">
      <int2:state int2:value="Rejected" int2:type="style"/>
    </int2:bookmark>
    <int2:bookmark int2:bookmarkName="_Int_LYb8l5XE" int2:invalidationBookmarkName="" int2:hashCode="e3+TZqNgMaC5Vf" int2:id="hA90h7wU">
      <int2:state int2:value="Rejected" int2:type="style"/>
    </int2:bookmark>
    <int2:bookmark int2:bookmarkName="_Int_PsYAX1Oa" int2:invalidationBookmarkName="" int2:hashCode="Qd66g55J7ExbTw" int2:id="iNrkxIgI">
      <int2:state int2:value="Rejected" int2:type="style"/>
    </int2:bookmark>
    <int2:bookmark int2:bookmarkName="_Int_kHAZAW0U" int2:invalidationBookmarkName="" int2:hashCode="iO1QAFJEdi4V0h" int2:id="nawUPZIK">
      <int2:state int2:value="Rejected" int2:type="style"/>
    </int2:bookmark>
    <int2:bookmark int2:bookmarkName="_Int_2rsD2WvQ" int2:invalidationBookmarkName="" int2:hashCode="kMCRt27OnwRati" int2:id="p9NhChht">
      <int2:state int2:value="Rejected" int2:type="style"/>
    </int2:bookmark>
    <int2:bookmark int2:bookmarkName="_Int_b4cm8ya8" int2:invalidationBookmarkName="" int2:hashCode="4XZ092LEEJWLjh" int2:id="rJS544SY">
      <int2:state int2:value="Rejected" int2:type="style"/>
    </int2:bookmark>
    <int2:bookmark int2:bookmarkName="_Int_wUdwGFBG" int2:invalidationBookmarkName="" int2:hashCode="j6yqqeFqcLdM5E" int2:id="rlSwnsmg">
      <int2:state int2:value="Rejected" int2:type="style"/>
    </int2:bookmark>
    <int2:bookmark int2:bookmarkName="_Int_O9wkKOOI" int2:invalidationBookmarkName="" int2:hashCode="HwX19qdpeIg/JB" int2:id="s7OUKaap">
      <int2:state int2:value="Rejected" int2:type="style"/>
    </int2:bookmark>
    <int2:bookmark int2:bookmarkName="_Int_HJ9Mne29" int2:invalidationBookmarkName="" int2:hashCode="ZanletI6wlweVG" int2:id="w9v9R9xm">
      <int2:state int2:value="Rejected" int2:type="style"/>
    </int2:bookmark>
    <int2:bookmark int2:bookmarkName="_Int_6Ldgr3Vg" int2:invalidationBookmarkName="" int2:hashCode="zDuorttVkKiLsr" int2:id="xWyWQ489">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32B"/>
    <w:multiLevelType w:val="hybridMultilevel"/>
    <w:tmpl w:val="C7B04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37BE6"/>
    <w:multiLevelType w:val="hybridMultilevel"/>
    <w:tmpl w:val="DB1EC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6C26D8"/>
    <w:multiLevelType w:val="multilevel"/>
    <w:tmpl w:val="1444EA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703C654"/>
    <w:multiLevelType w:val="multilevel"/>
    <w:tmpl w:val="0D98D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3A2390"/>
    <w:multiLevelType w:val="hybridMultilevel"/>
    <w:tmpl w:val="FD309EEC"/>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444156"/>
    <w:multiLevelType w:val="multilevel"/>
    <w:tmpl w:val="E35846C2"/>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B525003"/>
    <w:multiLevelType w:val="hybridMultilevel"/>
    <w:tmpl w:val="FA82D6DE"/>
    <w:lvl w:ilvl="0" w:tplc="43904308">
      <w:numFmt w:val="bullet"/>
      <w:lvlText w:val="-"/>
      <w:lvlJc w:val="left"/>
      <w:pPr>
        <w:ind w:left="388" w:hanging="360"/>
      </w:pPr>
      <w:rPr>
        <w:rFonts w:ascii="Calibri" w:eastAsiaTheme="minorHAnsi" w:hAnsi="Calibri" w:cs="Calibri"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7" w15:restartNumberingAfterBreak="0">
    <w:nsid w:val="23DE2E1B"/>
    <w:multiLevelType w:val="hybridMultilevel"/>
    <w:tmpl w:val="EFDC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7DF8B"/>
    <w:multiLevelType w:val="multilevel"/>
    <w:tmpl w:val="B036B5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3E60BC"/>
    <w:multiLevelType w:val="hybridMultilevel"/>
    <w:tmpl w:val="B374E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6366B0"/>
    <w:multiLevelType w:val="hybridMultilevel"/>
    <w:tmpl w:val="1A86DB00"/>
    <w:lvl w:ilvl="0" w:tplc="25D4B214">
      <w:start w:val="1"/>
      <w:numFmt w:val="bullet"/>
      <w:lvlText w:val=""/>
      <w:lvlJc w:val="left"/>
      <w:pPr>
        <w:ind w:left="720" w:hanging="360"/>
      </w:pPr>
      <w:rPr>
        <w:rFonts w:ascii="Symbol" w:hAnsi="Symbol" w:hint="default"/>
      </w:rPr>
    </w:lvl>
    <w:lvl w:ilvl="1" w:tplc="3E98A480">
      <w:start w:val="1"/>
      <w:numFmt w:val="bullet"/>
      <w:lvlText w:val="o"/>
      <w:lvlJc w:val="left"/>
      <w:pPr>
        <w:ind w:left="1440" w:hanging="360"/>
      </w:pPr>
      <w:rPr>
        <w:rFonts w:ascii="Symbol" w:hAnsi="Symbol" w:hint="default"/>
      </w:rPr>
    </w:lvl>
    <w:lvl w:ilvl="2" w:tplc="7228CAD6">
      <w:start w:val="1"/>
      <w:numFmt w:val="bullet"/>
      <w:lvlText w:val=""/>
      <w:lvlJc w:val="left"/>
      <w:pPr>
        <w:ind w:left="2160" w:hanging="360"/>
      </w:pPr>
      <w:rPr>
        <w:rFonts w:ascii="Wingdings" w:hAnsi="Wingdings" w:hint="default"/>
      </w:rPr>
    </w:lvl>
    <w:lvl w:ilvl="3" w:tplc="1B90A2DC">
      <w:start w:val="1"/>
      <w:numFmt w:val="bullet"/>
      <w:lvlText w:val=""/>
      <w:lvlJc w:val="left"/>
      <w:pPr>
        <w:ind w:left="2880" w:hanging="360"/>
      </w:pPr>
      <w:rPr>
        <w:rFonts w:ascii="Symbol" w:hAnsi="Symbol" w:hint="default"/>
      </w:rPr>
    </w:lvl>
    <w:lvl w:ilvl="4" w:tplc="631E1270">
      <w:start w:val="1"/>
      <w:numFmt w:val="bullet"/>
      <w:lvlText w:val="o"/>
      <w:lvlJc w:val="left"/>
      <w:pPr>
        <w:ind w:left="3600" w:hanging="360"/>
      </w:pPr>
      <w:rPr>
        <w:rFonts w:ascii="Courier New" w:hAnsi="Courier New" w:hint="default"/>
      </w:rPr>
    </w:lvl>
    <w:lvl w:ilvl="5" w:tplc="A1F493FE">
      <w:start w:val="1"/>
      <w:numFmt w:val="bullet"/>
      <w:lvlText w:val=""/>
      <w:lvlJc w:val="left"/>
      <w:pPr>
        <w:ind w:left="4320" w:hanging="360"/>
      </w:pPr>
      <w:rPr>
        <w:rFonts w:ascii="Wingdings" w:hAnsi="Wingdings" w:hint="default"/>
      </w:rPr>
    </w:lvl>
    <w:lvl w:ilvl="6" w:tplc="0D643A5E">
      <w:start w:val="1"/>
      <w:numFmt w:val="bullet"/>
      <w:lvlText w:val=""/>
      <w:lvlJc w:val="left"/>
      <w:pPr>
        <w:ind w:left="5040" w:hanging="360"/>
      </w:pPr>
      <w:rPr>
        <w:rFonts w:ascii="Symbol" w:hAnsi="Symbol" w:hint="default"/>
      </w:rPr>
    </w:lvl>
    <w:lvl w:ilvl="7" w:tplc="A966416A">
      <w:start w:val="1"/>
      <w:numFmt w:val="bullet"/>
      <w:lvlText w:val="o"/>
      <w:lvlJc w:val="left"/>
      <w:pPr>
        <w:ind w:left="5760" w:hanging="360"/>
      </w:pPr>
      <w:rPr>
        <w:rFonts w:ascii="Courier New" w:hAnsi="Courier New" w:hint="default"/>
      </w:rPr>
    </w:lvl>
    <w:lvl w:ilvl="8" w:tplc="DF1CB5EC">
      <w:start w:val="1"/>
      <w:numFmt w:val="bullet"/>
      <w:lvlText w:val=""/>
      <w:lvlJc w:val="left"/>
      <w:pPr>
        <w:ind w:left="6480" w:hanging="360"/>
      </w:pPr>
      <w:rPr>
        <w:rFonts w:ascii="Wingdings" w:hAnsi="Wingdings" w:hint="default"/>
      </w:rPr>
    </w:lvl>
  </w:abstractNum>
  <w:abstractNum w:abstractNumId="11" w15:restartNumberingAfterBreak="0">
    <w:nsid w:val="280C7E80"/>
    <w:multiLevelType w:val="hybridMultilevel"/>
    <w:tmpl w:val="0B5AF3B4"/>
    <w:lvl w:ilvl="0" w:tplc="0826E9F6">
      <w:start w:val="1"/>
      <w:numFmt w:val="bullet"/>
      <w:lvlText w:val="o"/>
      <w:lvlJc w:val="left"/>
      <w:pPr>
        <w:ind w:left="1080" w:hanging="360"/>
      </w:pPr>
      <w:rPr>
        <w:rFonts w:ascii="Courier New" w:hAnsi="Courier New" w:hint="default"/>
      </w:rPr>
    </w:lvl>
    <w:lvl w:ilvl="1" w:tplc="3A80AFA0">
      <w:start w:val="1"/>
      <w:numFmt w:val="bullet"/>
      <w:lvlText w:val="o"/>
      <w:lvlJc w:val="left"/>
      <w:pPr>
        <w:ind w:left="1800" w:hanging="360"/>
      </w:pPr>
      <w:rPr>
        <w:rFonts w:ascii="Courier New" w:hAnsi="Courier New" w:hint="default"/>
      </w:rPr>
    </w:lvl>
    <w:lvl w:ilvl="2" w:tplc="FBEAD9AA">
      <w:start w:val="1"/>
      <w:numFmt w:val="bullet"/>
      <w:lvlText w:val=""/>
      <w:lvlJc w:val="left"/>
      <w:pPr>
        <w:ind w:left="2520" w:hanging="360"/>
      </w:pPr>
      <w:rPr>
        <w:rFonts w:ascii="Wingdings" w:hAnsi="Wingdings" w:hint="default"/>
      </w:rPr>
    </w:lvl>
    <w:lvl w:ilvl="3" w:tplc="DF181C9C">
      <w:start w:val="1"/>
      <w:numFmt w:val="bullet"/>
      <w:lvlText w:val=""/>
      <w:lvlJc w:val="left"/>
      <w:pPr>
        <w:ind w:left="3240" w:hanging="360"/>
      </w:pPr>
      <w:rPr>
        <w:rFonts w:ascii="Symbol" w:hAnsi="Symbol" w:hint="default"/>
      </w:rPr>
    </w:lvl>
    <w:lvl w:ilvl="4" w:tplc="0A7CAA44">
      <w:start w:val="1"/>
      <w:numFmt w:val="bullet"/>
      <w:lvlText w:val="o"/>
      <w:lvlJc w:val="left"/>
      <w:pPr>
        <w:ind w:left="3960" w:hanging="360"/>
      </w:pPr>
      <w:rPr>
        <w:rFonts w:ascii="Courier New" w:hAnsi="Courier New" w:hint="default"/>
      </w:rPr>
    </w:lvl>
    <w:lvl w:ilvl="5" w:tplc="A1C6C328">
      <w:start w:val="1"/>
      <w:numFmt w:val="bullet"/>
      <w:lvlText w:val=""/>
      <w:lvlJc w:val="left"/>
      <w:pPr>
        <w:ind w:left="4680" w:hanging="360"/>
      </w:pPr>
      <w:rPr>
        <w:rFonts w:ascii="Wingdings" w:hAnsi="Wingdings" w:hint="default"/>
      </w:rPr>
    </w:lvl>
    <w:lvl w:ilvl="6" w:tplc="5C1AD9C0">
      <w:start w:val="1"/>
      <w:numFmt w:val="bullet"/>
      <w:lvlText w:val=""/>
      <w:lvlJc w:val="left"/>
      <w:pPr>
        <w:ind w:left="5400" w:hanging="360"/>
      </w:pPr>
      <w:rPr>
        <w:rFonts w:ascii="Symbol" w:hAnsi="Symbol" w:hint="default"/>
      </w:rPr>
    </w:lvl>
    <w:lvl w:ilvl="7" w:tplc="5802C96E">
      <w:start w:val="1"/>
      <w:numFmt w:val="bullet"/>
      <w:lvlText w:val="o"/>
      <w:lvlJc w:val="left"/>
      <w:pPr>
        <w:ind w:left="6120" w:hanging="360"/>
      </w:pPr>
      <w:rPr>
        <w:rFonts w:ascii="Courier New" w:hAnsi="Courier New" w:hint="default"/>
      </w:rPr>
    </w:lvl>
    <w:lvl w:ilvl="8" w:tplc="33CC7AC8">
      <w:start w:val="1"/>
      <w:numFmt w:val="bullet"/>
      <w:lvlText w:val=""/>
      <w:lvlJc w:val="left"/>
      <w:pPr>
        <w:ind w:left="6840" w:hanging="360"/>
      </w:pPr>
      <w:rPr>
        <w:rFonts w:ascii="Wingdings" w:hAnsi="Wingdings" w:hint="default"/>
      </w:rPr>
    </w:lvl>
  </w:abstractNum>
  <w:abstractNum w:abstractNumId="12" w15:restartNumberingAfterBreak="0">
    <w:nsid w:val="2FC42A80"/>
    <w:multiLevelType w:val="hybridMultilevel"/>
    <w:tmpl w:val="42923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9C8706"/>
    <w:multiLevelType w:val="hybridMultilevel"/>
    <w:tmpl w:val="939EB5AA"/>
    <w:lvl w:ilvl="0" w:tplc="F2820BFE">
      <w:start w:val="1"/>
      <w:numFmt w:val="bullet"/>
      <w:lvlText w:val=""/>
      <w:lvlJc w:val="left"/>
      <w:pPr>
        <w:ind w:left="360" w:hanging="360"/>
      </w:pPr>
      <w:rPr>
        <w:rFonts w:ascii="Symbol" w:hAnsi="Symbol" w:hint="default"/>
      </w:rPr>
    </w:lvl>
    <w:lvl w:ilvl="1" w:tplc="4A10C532">
      <w:start w:val="1"/>
      <w:numFmt w:val="bullet"/>
      <w:lvlText w:val="o"/>
      <w:lvlJc w:val="left"/>
      <w:pPr>
        <w:ind w:left="1080" w:hanging="360"/>
      </w:pPr>
      <w:rPr>
        <w:rFonts w:ascii="Courier New" w:hAnsi="Courier New" w:hint="default"/>
      </w:rPr>
    </w:lvl>
    <w:lvl w:ilvl="2" w:tplc="8B3C0D9E">
      <w:start w:val="1"/>
      <w:numFmt w:val="bullet"/>
      <w:lvlText w:val=""/>
      <w:lvlJc w:val="left"/>
      <w:pPr>
        <w:ind w:left="1800" w:hanging="360"/>
      </w:pPr>
      <w:rPr>
        <w:rFonts w:ascii="Wingdings" w:hAnsi="Wingdings" w:hint="default"/>
      </w:rPr>
    </w:lvl>
    <w:lvl w:ilvl="3" w:tplc="DA7A3D44">
      <w:start w:val="1"/>
      <w:numFmt w:val="bullet"/>
      <w:lvlText w:val=""/>
      <w:lvlJc w:val="left"/>
      <w:pPr>
        <w:ind w:left="2520" w:hanging="360"/>
      </w:pPr>
      <w:rPr>
        <w:rFonts w:ascii="Symbol" w:hAnsi="Symbol" w:hint="default"/>
      </w:rPr>
    </w:lvl>
    <w:lvl w:ilvl="4" w:tplc="E600150E">
      <w:start w:val="1"/>
      <w:numFmt w:val="bullet"/>
      <w:lvlText w:val="o"/>
      <w:lvlJc w:val="left"/>
      <w:pPr>
        <w:ind w:left="3240" w:hanging="360"/>
      </w:pPr>
      <w:rPr>
        <w:rFonts w:ascii="Courier New" w:hAnsi="Courier New" w:hint="default"/>
      </w:rPr>
    </w:lvl>
    <w:lvl w:ilvl="5" w:tplc="20EED714">
      <w:start w:val="1"/>
      <w:numFmt w:val="bullet"/>
      <w:lvlText w:val=""/>
      <w:lvlJc w:val="left"/>
      <w:pPr>
        <w:ind w:left="3960" w:hanging="360"/>
      </w:pPr>
      <w:rPr>
        <w:rFonts w:ascii="Wingdings" w:hAnsi="Wingdings" w:hint="default"/>
      </w:rPr>
    </w:lvl>
    <w:lvl w:ilvl="6" w:tplc="D1622BF4">
      <w:start w:val="1"/>
      <w:numFmt w:val="bullet"/>
      <w:lvlText w:val=""/>
      <w:lvlJc w:val="left"/>
      <w:pPr>
        <w:ind w:left="4680" w:hanging="360"/>
      </w:pPr>
      <w:rPr>
        <w:rFonts w:ascii="Symbol" w:hAnsi="Symbol" w:hint="default"/>
      </w:rPr>
    </w:lvl>
    <w:lvl w:ilvl="7" w:tplc="A0B6FD52">
      <w:start w:val="1"/>
      <w:numFmt w:val="bullet"/>
      <w:lvlText w:val="o"/>
      <w:lvlJc w:val="left"/>
      <w:pPr>
        <w:ind w:left="5400" w:hanging="360"/>
      </w:pPr>
      <w:rPr>
        <w:rFonts w:ascii="Courier New" w:hAnsi="Courier New" w:hint="default"/>
      </w:rPr>
    </w:lvl>
    <w:lvl w:ilvl="8" w:tplc="B4E65EEC">
      <w:start w:val="1"/>
      <w:numFmt w:val="bullet"/>
      <w:lvlText w:val=""/>
      <w:lvlJc w:val="left"/>
      <w:pPr>
        <w:ind w:left="6120" w:hanging="360"/>
      </w:pPr>
      <w:rPr>
        <w:rFonts w:ascii="Wingdings" w:hAnsi="Wingdings" w:hint="default"/>
      </w:rPr>
    </w:lvl>
  </w:abstractNum>
  <w:abstractNum w:abstractNumId="14" w15:restartNumberingAfterBreak="0">
    <w:nsid w:val="3D9A016E"/>
    <w:multiLevelType w:val="hybridMultilevel"/>
    <w:tmpl w:val="F3BA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CC0DBC"/>
    <w:multiLevelType w:val="hybridMultilevel"/>
    <w:tmpl w:val="16E26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EEACB8"/>
    <w:multiLevelType w:val="multilevel"/>
    <w:tmpl w:val="08D89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7C56E7"/>
    <w:multiLevelType w:val="multilevel"/>
    <w:tmpl w:val="1B0E3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C335D2"/>
    <w:multiLevelType w:val="hybridMultilevel"/>
    <w:tmpl w:val="F9B65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AD4773"/>
    <w:multiLevelType w:val="hybridMultilevel"/>
    <w:tmpl w:val="8D7E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D35594"/>
    <w:multiLevelType w:val="multilevel"/>
    <w:tmpl w:val="B298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84A0710"/>
    <w:multiLevelType w:val="hybridMultilevel"/>
    <w:tmpl w:val="22EC04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C5800A1"/>
    <w:multiLevelType w:val="hybridMultilevel"/>
    <w:tmpl w:val="8D02F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FA4F79"/>
    <w:multiLevelType w:val="hybridMultilevel"/>
    <w:tmpl w:val="3E6C3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6053E1F"/>
    <w:multiLevelType w:val="hybridMultilevel"/>
    <w:tmpl w:val="B978A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C2B2726"/>
    <w:multiLevelType w:val="hybridMultilevel"/>
    <w:tmpl w:val="461E3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8E0B12"/>
    <w:multiLevelType w:val="hybridMultilevel"/>
    <w:tmpl w:val="E87452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0C947A6"/>
    <w:multiLevelType w:val="hybridMultilevel"/>
    <w:tmpl w:val="CEFE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5A6ADA"/>
    <w:multiLevelType w:val="hybridMultilevel"/>
    <w:tmpl w:val="13982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707F4F"/>
    <w:multiLevelType w:val="hybridMultilevel"/>
    <w:tmpl w:val="A1B2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21EBE3"/>
    <w:multiLevelType w:val="hybridMultilevel"/>
    <w:tmpl w:val="F66C2762"/>
    <w:lvl w:ilvl="0" w:tplc="671ACF48">
      <w:start w:val="1"/>
      <w:numFmt w:val="bullet"/>
      <w:lvlText w:val=""/>
      <w:lvlJc w:val="left"/>
      <w:pPr>
        <w:ind w:left="720" w:hanging="360"/>
      </w:pPr>
      <w:rPr>
        <w:rFonts w:ascii="Symbol" w:hAnsi="Symbol" w:hint="default"/>
      </w:rPr>
    </w:lvl>
    <w:lvl w:ilvl="1" w:tplc="B53E7ECA">
      <w:start w:val="1"/>
      <w:numFmt w:val="bullet"/>
      <w:lvlText w:val="o"/>
      <w:lvlJc w:val="left"/>
      <w:pPr>
        <w:ind w:left="1440" w:hanging="360"/>
      </w:pPr>
      <w:rPr>
        <w:rFonts w:ascii="Courier New" w:hAnsi="Courier New" w:hint="default"/>
      </w:rPr>
    </w:lvl>
    <w:lvl w:ilvl="2" w:tplc="AB1A9DDC">
      <w:start w:val="1"/>
      <w:numFmt w:val="bullet"/>
      <w:lvlText w:val=""/>
      <w:lvlJc w:val="left"/>
      <w:pPr>
        <w:ind w:left="2160" w:hanging="360"/>
      </w:pPr>
      <w:rPr>
        <w:rFonts w:ascii="Wingdings" w:hAnsi="Wingdings" w:hint="default"/>
      </w:rPr>
    </w:lvl>
    <w:lvl w:ilvl="3" w:tplc="68BC8B9A">
      <w:start w:val="1"/>
      <w:numFmt w:val="bullet"/>
      <w:lvlText w:val=""/>
      <w:lvlJc w:val="left"/>
      <w:pPr>
        <w:ind w:left="2880" w:hanging="360"/>
      </w:pPr>
      <w:rPr>
        <w:rFonts w:ascii="Symbol" w:hAnsi="Symbol" w:hint="default"/>
      </w:rPr>
    </w:lvl>
    <w:lvl w:ilvl="4" w:tplc="FC4A25CE">
      <w:start w:val="1"/>
      <w:numFmt w:val="bullet"/>
      <w:lvlText w:val="o"/>
      <w:lvlJc w:val="left"/>
      <w:pPr>
        <w:ind w:left="3600" w:hanging="360"/>
      </w:pPr>
      <w:rPr>
        <w:rFonts w:ascii="Courier New" w:hAnsi="Courier New" w:hint="default"/>
      </w:rPr>
    </w:lvl>
    <w:lvl w:ilvl="5" w:tplc="B28ADCAC">
      <w:start w:val="1"/>
      <w:numFmt w:val="bullet"/>
      <w:lvlText w:val=""/>
      <w:lvlJc w:val="left"/>
      <w:pPr>
        <w:ind w:left="4320" w:hanging="360"/>
      </w:pPr>
      <w:rPr>
        <w:rFonts w:ascii="Wingdings" w:hAnsi="Wingdings" w:hint="default"/>
      </w:rPr>
    </w:lvl>
    <w:lvl w:ilvl="6" w:tplc="534C14AA">
      <w:start w:val="1"/>
      <w:numFmt w:val="bullet"/>
      <w:lvlText w:val=""/>
      <w:lvlJc w:val="left"/>
      <w:pPr>
        <w:ind w:left="5040" w:hanging="360"/>
      </w:pPr>
      <w:rPr>
        <w:rFonts w:ascii="Symbol" w:hAnsi="Symbol" w:hint="default"/>
      </w:rPr>
    </w:lvl>
    <w:lvl w:ilvl="7" w:tplc="0F0E0B7A">
      <w:start w:val="1"/>
      <w:numFmt w:val="bullet"/>
      <w:lvlText w:val="o"/>
      <w:lvlJc w:val="left"/>
      <w:pPr>
        <w:ind w:left="5760" w:hanging="360"/>
      </w:pPr>
      <w:rPr>
        <w:rFonts w:ascii="Courier New" w:hAnsi="Courier New" w:hint="default"/>
      </w:rPr>
    </w:lvl>
    <w:lvl w:ilvl="8" w:tplc="C26A18C4">
      <w:start w:val="1"/>
      <w:numFmt w:val="bullet"/>
      <w:lvlText w:val=""/>
      <w:lvlJc w:val="left"/>
      <w:pPr>
        <w:ind w:left="6480" w:hanging="360"/>
      </w:pPr>
      <w:rPr>
        <w:rFonts w:ascii="Wingdings" w:hAnsi="Wingdings" w:hint="default"/>
      </w:rPr>
    </w:lvl>
  </w:abstractNum>
  <w:abstractNum w:abstractNumId="31" w15:restartNumberingAfterBreak="0">
    <w:nsid w:val="75383B7A"/>
    <w:multiLevelType w:val="multilevel"/>
    <w:tmpl w:val="0E52A4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70A464E"/>
    <w:multiLevelType w:val="hybridMultilevel"/>
    <w:tmpl w:val="316EBC3A"/>
    <w:lvl w:ilvl="0" w:tplc="AB964950">
      <w:start w:val="1"/>
      <w:numFmt w:val="bullet"/>
      <w:lvlText w:val=""/>
      <w:lvlJc w:val="left"/>
      <w:pPr>
        <w:ind w:left="360" w:hanging="360"/>
      </w:pPr>
      <w:rPr>
        <w:rFonts w:ascii="Symbol" w:hAnsi="Symbol" w:hint="default"/>
      </w:rPr>
    </w:lvl>
    <w:lvl w:ilvl="1" w:tplc="16D2E41E">
      <w:start w:val="1"/>
      <w:numFmt w:val="bullet"/>
      <w:lvlText w:val="o"/>
      <w:lvlJc w:val="left"/>
      <w:pPr>
        <w:ind w:left="1440" w:hanging="360"/>
      </w:pPr>
      <w:rPr>
        <w:rFonts w:ascii="Courier New" w:hAnsi="Courier New" w:hint="default"/>
      </w:rPr>
    </w:lvl>
    <w:lvl w:ilvl="2" w:tplc="DB76D292">
      <w:start w:val="1"/>
      <w:numFmt w:val="bullet"/>
      <w:lvlText w:val=""/>
      <w:lvlJc w:val="left"/>
      <w:pPr>
        <w:ind w:left="2160" w:hanging="360"/>
      </w:pPr>
      <w:rPr>
        <w:rFonts w:ascii="Wingdings" w:hAnsi="Wingdings" w:hint="default"/>
      </w:rPr>
    </w:lvl>
    <w:lvl w:ilvl="3" w:tplc="BF6E6E6A">
      <w:start w:val="1"/>
      <w:numFmt w:val="bullet"/>
      <w:lvlText w:val=""/>
      <w:lvlJc w:val="left"/>
      <w:pPr>
        <w:ind w:left="2880" w:hanging="360"/>
      </w:pPr>
      <w:rPr>
        <w:rFonts w:ascii="Symbol" w:hAnsi="Symbol" w:hint="default"/>
      </w:rPr>
    </w:lvl>
    <w:lvl w:ilvl="4" w:tplc="4D28708E">
      <w:start w:val="1"/>
      <w:numFmt w:val="bullet"/>
      <w:lvlText w:val="o"/>
      <w:lvlJc w:val="left"/>
      <w:pPr>
        <w:ind w:left="3600" w:hanging="360"/>
      </w:pPr>
      <w:rPr>
        <w:rFonts w:ascii="Courier New" w:hAnsi="Courier New" w:hint="default"/>
      </w:rPr>
    </w:lvl>
    <w:lvl w:ilvl="5" w:tplc="6A34CFC0">
      <w:start w:val="1"/>
      <w:numFmt w:val="bullet"/>
      <w:lvlText w:val=""/>
      <w:lvlJc w:val="left"/>
      <w:pPr>
        <w:ind w:left="4320" w:hanging="360"/>
      </w:pPr>
      <w:rPr>
        <w:rFonts w:ascii="Wingdings" w:hAnsi="Wingdings" w:hint="default"/>
      </w:rPr>
    </w:lvl>
    <w:lvl w:ilvl="6" w:tplc="816CA06A">
      <w:start w:val="1"/>
      <w:numFmt w:val="bullet"/>
      <w:lvlText w:val=""/>
      <w:lvlJc w:val="left"/>
      <w:pPr>
        <w:ind w:left="5040" w:hanging="360"/>
      </w:pPr>
      <w:rPr>
        <w:rFonts w:ascii="Symbol" w:hAnsi="Symbol" w:hint="default"/>
      </w:rPr>
    </w:lvl>
    <w:lvl w:ilvl="7" w:tplc="81A4D942">
      <w:start w:val="1"/>
      <w:numFmt w:val="bullet"/>
      <w:lvlText w:val="o"/>
      <w:lvlJc w:val="left"/>
      <w:pPr>
        <w:ind w:left="5760" w:hanging="360"/>
      </w:pPr>
      <w:rPr>
        <w:rFonts w:ascii="Courier New" w:hAnsi="Courier New" w:hint="default"/>
      </w:rPr>
    </w:lvl>
    <w:lvl w:ilvl="8" w:tplc="4510D030">
      <w:start w:val="1"/>
      <w:numFmt w:val="bullet"/>
      <w:lvlText w:val=""/>
      <w:lvlJc w:val="left"/>
      <w:pPr>
        <w:ind w:left="6480" w:hanging="360"/>
      </w:pPr>
      <w:rPr>
        <w:rFonts w:ascii="Wingdings" w:hAnsi="Wingdings" w:hint="default"/>
      </w:rPr>
    </w:lvl>
  </w:abstractNum>
  <w:abstractNum w:abstractNumId="33" w15:restartNumberingAfterBreak="0">
    <w:nsid w:val="77E73123"/>
    <w:multiLevelType w:val="hybridMultilevel"/>
    <w:tmpl w:val="D348EF96"/>
    <w:lvl w:ilvl="0" w:tplc="FCFAAB6C">
      <w:start w:val="1"/>
      <w:numFmt w:val="bullet"/>
      <w:lvlText w:val=""/>
      <w:lvlJc w:val="left"/>
      <w:pPr>
        <w:ind w:left="360" w:hanging="360"/>
      </w:pPr>
      <w:rPr>
        <w:rFonts w:ascii="Symbol" w:hAnsi="Symbol" w:hint="default"/>
        <w:color w:val="4EA72E" w:themeColor="accent6"/>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084A4C"/>
    <w:multiLevelType w:val="hybridMultilevel"/>
    <w:tmpl w:val="F0F458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C1633A5"/>
    <w:multiLevelType w:val="hybridMultilevel"/>
    <w:tmpl w:val="8348C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E26A16"/>
    <w:multiLevelType w:val="multilevel"/>
    <w:tmpl w:val="1F4CECF2"/>
    <w:lvl w:ilvl="0">
      <w:start w:val="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1731031">
    <w:abstractNumId w:val="5"/>
  </w:num>
  <w:num w:numId="2" w16cid:durableId="874998211">
    <w:abstractNumId w:val="6"/>
  </w:num>
  <w:num w:numId="3" w16cid:durableId="872428033">
    <w:abstractNumId w:val="0"/>
  </w:num>
  <w:num w:numId="4" w16cid:durableId="1551529413">
    <w:abstractNumId w:val="24"/>
  </w:num>
  <w:num w:numId="5" w16cid:durableId="1584025123">
    <w:abstractNumId w:val="29"/>
  </w:num>
  <w:num w:numId="6" w16cid:durableId="625475893">
    <w:abstractNumId w:val="34"/>
  </w:num>
  <w:num w:numId="7" w16cid:durableId="1409306911">
    <w:abstractNumId w:val="36"/>
  </w:num>
  <w:num w:numId="8" w16cid:durableId="1326206035">
    <w:abstractNumId w:val="25"/>
  </w:num>
  <w:num w:numId="9" w16cid:durableId="1925452502">
    <w:abstractNumId w:val="31"/>
  </w:num>
  <w:num w:numId="10" w16cid:durableId="1095588860">
    <w:abstractNumId w:val="4"/>
  </w:num>
  <w:num w:numId="11" w16cid:durableId="407993866">
    <w:abstractNumId w:val="21"/>
  </w:num>
  <w:num w:numId="12" w16cid:durableId="1891190176">
    <w:abstractNumId w:val="26"/>
  </w:num>
  <w:num w:numId="13" w16cid:durableId="613094839">
    <w:abstractNumId w:val="23"/>
  </w:num>
  <w:num w:numId="14" w16cid:durableId="55710944">
    <w:abstractNumId w:val="35"/>
  </w:num>
  <w:num w:numId="15" w16cid:durableId="547180690">
    <w:abstractNumId w:val="18"/>
  </w:num>
  <w:num w:numId="16" w16cid:durableId="235674010">
    <w:abstractNumId w:val="28"/>
  </w:num>
  <w:num w:numId="17" w16cid:durableId="2139839314">
    <w:abstractNumId w:val="9"/>
  </w:num>
  <w:num w:numId="18" w16cid:durableId="252934853">
    <w:abstractNumId w:val="12"/>
  </w:num>
  <w:num w:numId="19" w16cid:durableId="597173968">
    <w:abstractNumId w:val="15"/>
  </w:num>
  <w:num w:numId="20" w16cid:durableId="1060054832">
    <w:abstractNumId w:val="13"/>
  </w:num>
  <w:num w:numId="21" w16cid:durableId="1626079451">
    <w:abstractNumId w:val="33"/>
  </w:num>
  <w:num w:numId="22" w16cid:durableId="842552500">
    <w:abstractNumId w:val="22"/>
  </w:num>
  <w:num w:numId="23" w16cid:durableId="737823748">
    <w:abstractNumId w:val="1"/>
  </w:num>
  <w:num w:numId="24" w16cid:durableId="1028486280">
    <w:abstractNumId w:val="11"/>
  </w:num>
  <w:num w:numId="25" w16cid:durableId="187523469">
    <w:abstractNumId w:val="3"/>
  </w:num>
  <w:num w:numId="26" w16cid:durableId="1197741509">
    <w:abstractNumId w:val="17"/>
  </w:num>
  <w:num w:numId="27" w16cid:durableId="806509759">
    <w:abstractNumId w:val="30"/>
  </w:num>
  <w:num w:numId="28" w16cid:durableId="1030883217">
    <w:abstractNumId w:val="16"/>
  </w:num>
  <w:num w:numId="29" w16cid:durableId="1694108369">
    <w:abstractNumId w:val="20"/>
  </w:num>
  <w:num w:numId="30" w16cid:durableId="945843844">
    <w:abstractNumId w:val="10"/>
  </w:num>
  <w:num w:numId="31" w16cid:durableId="947395915">
    <w:abstractNumId w:val="8"/>
  </w:num>
  <w:num w:numId="32" w16cid:durableId="229118646">
    <w:abstractNumId w:val="32"/>
  </w:num>
  <w:num w:numId="33" w16cid:durableId="672488282">
    <w:abstractNumId w:val="19"/>
  </w:num>
  <w:num w:numId="34" w16cid:durableId="646321699">
    <w:abstractNumId w:val="27"/>
  </w:num>
  <w:num w:numId="35" w16cid:durableId="2146658489">
    <w:abstractNumId w:val="14"/>
  </w:num>
  <w:num w:numId="36" w16cid:durableId="393740858">
    <w:abstractNumId w:val="2"/>
  </w:num>
  <w:num w:numId="37" w16cid:durableId="158460868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CB"/>
    <w:rsid w:val="000019C0"/>
    <w:rsid w:val="00004AD0"/>
    <w:rsid w:val="00006AA6"/>
    <w:rsid w:val="00007364"/>
    <w:rsid w:val="0001142D"/>
    <w:rsid w:val="000122BD"/>
    <w:rsid w:val="000139E4"/>
    <w:rsid w:val="00015D54"/>
    <w:rsid w:val="00017E1F"/>
    <w:rsid w:val="00020761"/>
    <w:rsid w:val="00021EC9"/>
    <w:rsid w:val="0002486C"/>
    <w:rsid w:val="00031050"/>
    <w:rsid w:val="00037F9D"/>
    <w:rsid w:val="000413B4"/>
    <w:rsid w:val="0004376F"/>
    <w:rsid w:val="00045510"/>
    <w:rsid w:val="000455BF"/>
    <w:rsid w:val="00046694"/>
    <w:rsid w:val="00047688"/>
    <w:rsid w:val="000558E8"/>
    <w:rsid w:val="00056B16"/>
    <w:rsid w:val="00056EDA"/>
    <w:rsid w:val="000618EF"/>
    <w:rsid w:val="00064E86"/>
    <w:rsid w:val="0006560E"/>
    <w:rsid w:val="00067B5A"/>
    <w:rsid w:val="00071BF5"/>
    <w:rsid w:val="00071FE4"/>
    <w:rsid w:val="0007579B"/>
    <w:rsid w:val="000763A8"/>
    <w:rsid w:val="00077C59"/>
    <w:rsid w:val="00077D19"/>
    <w:rsid w:val="00080C07"/>
    <w:rsid w:val="00080D0C"/>
    <w:rsid w:val="00081BF2"/>
    <w:rsid w:val="000877C5"/>
    <w:rsid w:val="00087BDC"/>
    <w:rsid w:val="00091B13"/>
    <w:rsid w:val="00093807"/>
    <w:rsid w:val="0009713E"/>
    <w:rsid w:val="000A00AE"/>
    <w:rsid w:val="000A0513"/>
    <w:rsid w:val="000A2AC6"/>
    <w:rsid w:val="000A453E"/>
    <w:rsid w:val="000A495C"/>
    <w:rsid w:val="000A69FF"/>
    <w:rsid w:val="000B0E40"/>
    <w:rsid w:val="000B5C70"/>
    <w:rsid w:val="000B720B"/>
    <w:rsid w:val="000C06CF"/>
    <w:rsid w:val="000C11D8"/>
    <w:rsid w:val="000C2275"/>
    <w:rsid w:val="000C2B04"/>
    <w:rsid w:val="000C4CE2"/>
    <w:rsid w:val="000C7D98"/>
    <w:rsid w:val="000D1B91"/>
    <w:rsid w:val="000D331B"/>
    <w:rsid w:val="000D639C"/>
    <w:rsid w:val="000E41A5"/>
    <w:rsid w:val="000E792A"/>
    <w:rsid w:val="000F17DE"/>
    <w:rsid w:val="000F79E6"/>
    <w:rsid w:val="001028BD"/>
    <w:rsid w:val="00115A47"/>
    <w:rsid w:val="0011660E"/>
    <w:rsid w:val="00121588"/>
    <w:rsid w:val="00124DAB"/>
    <w:rsid w:val="001278A6"/>
    <w:rsid w:val="00132680"/>
    <w:rsid w:val="001329C9"/>
    <w:rsid w:val="0013316E"/>
    <w:rsid w:val="0013382C"/>
    <w:rsid w:val="0013611F"/>
    <w:rsid w:val="00146890"/>
    <w:rsid w:val="001502CF"/>
    <w:rsid w:val="0015177D"/>
    <w:rsid w:val="00153928"/>
    <w:rsid w:val="001560E3"/>
    <w:rsid w:val="00156A53"/>
    <w:rsid w:val="00161604"/>
    <w:rsid w:val="00163213"/>
    <w:rsid w:val="001644AC"/>
    <w:rsid w:val="00165647"/>
    <w:rsid w:val="00166544"/>
    <w:rsid w:val="00167D3C"/>
    <w:rsid w:val="00170C20"/>
    <w:rsid w:val="00177779"/>
    <w:rsid w:val="00177E68"/>
    <w:rsid w:val="001805BF"/>
    <w:rsid w:val="00180837"/>
    <w:rsid w:val="00180973"/>
    <w:rsid w:val="00180CCC"/>
    <w:rsid w:val="001814C8"/>
    <w:rsid w:val="00195F3B"/>
    <w:rsid w:val="00196015"/>
    <w:rsid w:val="001A39F2"/>
    <w:rsid w:val="001A3C6D"/>
    <w:rsid w:val="001A403C"/>
    <w:rsid w:val="001B0C16"/>
    <w:rsid w:val="001B4EFA"/>
    <w:rsid w:val="001B622E"/>
    <w:rsid w:val="001B6668"/>
    <w:rsid w:val="001C00FD"/>
    <w:rsid w:val="001C4987"/>
    <w:rsid w:val="001C6546"/>
    <w:rsid w:val="001D2238"/>
    <w:rsid w:val="001D2323"/>
    <w:rsid w:val="001D4BA4"/>
    <w:rsid w:val="001D67CF"/>
    <w:rsid w:val="001D6D0D"/>
    <w:rsid w:val="001E0E53"/>
    <w:rsid w:val="001E352C"/>
    <w:rsid w:val="001E3552"/>
    <w:rsid w:val="001E4B90"/>
    <w:rsid w:val="001F0A1C"/>
    <w:rsid w:val="001F0AF2"/>
    <w:rsid w:val="001F2CC2"/>
    <w:rsid w:val="001F4949"/>
    <w:rsid w:val="001F4ED8"/>
    <w:rsid w:val="001F7903"/>
    <w:rsid w:val="00201419"/>
    <w:rsid w:val="00205D0A"/>
    <w:rsid w:val="00212318"/>
    <w:rsid w:val="00213892"/>
    <w:rsid w:val="00213D2E"/>
    <w:rsid w:val="00217A8E"/>
    <w:rsid w:val="00221E3B"/>
    <w:rsid w:val="00224C8F"/>
    <w:rsid w:val="00227C2A"/>
    <w:rsid w:val="00227FE8"/>
    <w:rsid w:val="002306F6"/>
    <w:rsid w:val="002330F4"/>
    <w:rsid w:val="00233E0B"/>
    <w:rsid w:val="002349FE"/>
    <w:rsid w:val="00236425"/>
    <w:rsid w:val="00236A7E"/>
    <w:rsid w:val="002370E4"/>
    <w:rsid w:val="00242B7C"/>
    <w:rsid w:val="00252833"/>
    <w:rsid w:val="00252A4A"/>
    <w:rsid w:val="00255020"/>
    <w:rsid w:val="00255FE2"/>
    <w:rsid w:val="00256AB1"/>
    <w:rsid w:val="00262351"/>
    <w:rsid w:val="0026343E"/>
    <w:rsid w:val="00266A3A"/>
    <w:rsid w:val="002705C5"/>
    <w:rsid w:val="002715C6"/>
    <w:rsid w:val="00275059"/>
    <w:rsid w:val="002751E5"/>
    <w:rsid w:val="00276428"/>
    <w:rsid w:val="002774E9"/>
    <w:rsid w:val="002823A1"/>
    <w:rsid w:val="00285A86"/>
    <w:rsid w:val="002874A6"/>
    <w:rsid w:val="002908F5"/>
    <w:rsid w:val="00290D43"/>
    <w:rsid w:val="002922A1"/>
    <w:rsid w:val="00293151"/>
    <w:rsid w:val="0029479D"/>
    <w:rsid w:val="00294C99"/>
    <w:rsid w:val="002951B5"/>
    <w:rsid w:val="0029606A"/>
    <w:rsid w:val="002A0CF8"/>
    <w:rsid w:val="002A26F3"/>
    <w:rsid w:val="002A2B0F"/>
    <w:rsid w:val="002A2F50"/>
    <w:rsid w:val="002A32F8"/>
    <w:rsid w:val="002A6B01"/>
    <w:rsid w:val="002A6C61"/>
    <w:rsid w:val="002A6EEB"/>
    <w:rsid w:val="002B15AB"/>
    <w:rsid w:val="002B18D0"/>
    <w:rsid w:val="002B3CBC"/>
    <w:rsid w:val="002B57EB"/>
    <w:rsid w:val="002B718B"/>
    <w:rsid w:val="002B7E4D"/>
    <w:rsid w:val="002C061B"/>
    <w:rsid w:val="002C07E9"/>
    <w:rsid w:val="002C0B0D"/>
    <w:rsid w:val="002C3027"/>
    <w:rsid w:val="002C3A58"/>
    <w:rsid w:val="002C3B3E"/>
    <w:rsid w:val="002C45BC"/>
    <w:rsid w:val="002C4E54"/>
    <w:rsid w:val="002C7AB3"/>
    <w:rsid w:val="002D0627"/>
    <w:rsid w:val="002D119C"/>
    <w:rsid w:val="002D1B99"/>
    <w:rsid w:val="002D2C0F"/>
    <w:rsid w:val="002D3C68"/>
    <w:rsid w:val="002D44B2"/>
    <w:rsid w:val="002D4D77"/>
    <w:rsid w:val="002D56BF"/>
    <w:rsid w:val="002D7F29"/>
    <w:rsid w:val="002D7FAD"/>
    <w:rsid w:val="002E3931"/>
    <w:rsid w:val="002F01DB"/>
    <w:rsid w:val="002F0AB4"/>
    <w:rsid w:val="002F0F4C"/>
    <w:rsid w:val="002F7416"/>
    <w:rsid w:val="00302905"/>
    <w:rsid w:val="00306BD7"/>
    <w:rsid w:val="003073B0"/>
    <w:rsid w:val="0030746E"/>
    <w:rsid w:val="003142C2"/>
    <w:rsid w:val="00314926"/>
    <w:rsid w:val="00315449"/>
    <w:rsid w:val="003162B4"/>
    <w:rsid w:val="00316C72"/>
    <w:rsid w:val="00317A2E"/>
    <w:rsid w:val="00317CC3"/>
    <w:rsid w:val="00320751"/>
    <w:rsid w:val="0032140A"/>
    <w:rsid w:val="003227AE"/>
    <w:rsid w:val="0032533C"/>
    <w:rsid w:val="00325CCD"/>
    <w:rsid w:val="00332781"/>
    <w:rsid w:val="0034102E"/>
    <w:rsid w:val="00341341"/>
    <w:rsid w:val="0034245C"/>
    <w:rsid w:val="00342ED6"/>
    <w:rsid w:val="003445CC"/>
    <w:rsid w:val="00344AA2"/>
    <w:rsid w:val="00344D81"/>
    <w:rsid w:val="00345ED3"/>
    <w:rsid w:val="00357E40"/>
    <w:rsid w:val="00361B24"/>
    <w:rsid w:val="00363D54"/>
    <w:rsid w:val="0036682C"/>
    <w:rsid w:val="00371CA9"/>
    <w:rsid w:val="00373642"/>
    <w:rsid w:val="0037571D"/>
    <w:rsid w:val="00376898"/>
    <w:rsid w:val="0038264B"/>
    <w:rsid w:val="00384353"/>
    <w:rsid w:val="0038513D"/>
    <w:rsid w:val="00386E60"/>
    <w:rsid w:val="0039528F"/>
    <w:rsid w:val="00396AF5"/>
    <w:rsid w:val="003975DD"/>
    <w:rsid w:val="003A0CAA"/>
    <w:rsid w:val="003A196C"/>
    <w:rsid w:val="003A3324"/>
    <w:rsid w:val="003A4990"/>
    <w:rsid w:val="003A5235"/>
    <w:rsid w:val="003B0E40"/>
    <w:rsid w:val="003B121E"/>
    <w:rsid w:val="003B183B"/>
    <w:rsid w:val="003B2048"/>
    <w:rsid w:val="003B484F"/>
    <w:rsid w:val="003B622D"/>
    <w:rsid w:val="003B6477"/>
    <w:rsid w:val="003C0DCD"/>
    <w:rsid w:val="003C35CC"/>
    <w:rsid w:val="003C683F"/>
    <w:rsid w:val="003C761C"/>
    <w:rsid w:val="003C77AB"/>
    <w:rsid w:val="003D047F"/>
    <w:rsid w:val="003D5201"/>
    <w:rsid w:val="003D795A"/>
    <w:rsid w:val="003D7C74"/>
    <w:rsid w:val="003E0B1F"/>
    <w:rsid w:val="003F1A17"/>
    <w:rsid w:val="003F2658"/>
    <w:rsid w:val="003F2E3D"/>
    <w:rsid w:val="003F5C06"/>
    <w:rsid w:val="003F7059"/>
    <w:rsid w:val="004002F0"/>
    <w:rsid w:val="004029CD"/>
    <w:rsid w:val="00402C75"/>
    <w:rsid w:val="004051D3"/>
    <w:rsid w:val="004076BD"/>
    <w:rsid w:val="004148C6"/>
    <w:rsid w:val="004227B5"/>
    <w:rsid w:val="004264A5"/>
    <w:rsid w:val="00432085"/>
    <w:rsid w:val="00433F71"/>
    <w:rsid w:val="00435ED6"/>
    <w:rsid w:val="00440E4B"/>
    <w:rsid w:val="00444AC5"/>
    <w:rsid w:val="00446D55"/>
    <w:rsid w:val="00450666"/>
    <w:rsid w:val="0045138E"/>
    <w:rsid w:val="00452BDD"/>
    <w:rsid w:val="00455661"/>
    <w:rsid w:val="00457D27"/>
    <w:rsid w:val="00460C18"/>
    <w:rsid w:val="00463D4F"/>
    <w:rsid w:val="00464333"/>
    <w:rsid w:val="00465E0E"/>
    <w:rsid w:val="00466015"/>
    <w:rsid w:val="00467F11"/>
    <w:rsid w:val="0047319D"/>
    <w:rsid w:val="00476B20"/>
    <w:rsid w:val="004827C7"/>
    <w:rsid w:val="00483C6F"/>
    <w:rsid w:val="00485539"/>
    <w:rsid w:val="00490EB9"/>
    <w:rsid w:val="00492727"/>
    <w:rsid w:val="00496912"/>
    <w:rsid w:val="00496F98"/>
    <w:rsid w:val="004A2D18"/>
    <w:rsid w:val="004A342B"/>
    <w:rsid w:val="004A528B"/>
    <w:rsid w:val="004A743C"/>
    <w:rsid w:val="004B1B03"/>
    <w:rsid w:val="004B1CCC"/>
    <w:rsid w:val="004B2335"/>
    <w:rsid w:val="004B285B"/>
    <w:rsid w:val="004B3BF1"/>
    <w:rsid w:val="004B6306"/>
    <w:rsid w:val="004C2A60"/>
    <w:rsid w:val="004C3410"/>
    <w:rsid w:val="004C3E5E"/>
    <w:rsid w:val="004C691B"/>
    <w:rsid w:val="004D39D3"/>
    <w:rsid w:val="004D4F5E"/>
    <w:rsid w:val="004F0C64"/>
    <w:rsid w:val="004F25D9"/>
    <w:rsid w:val="004F2E27"/>
    <w:rsid w:val="004F4277"/>
    <w:rsid w:val="004F567E"/>
    <w:rsid w:val="004F6986"/>
    <w:rsid w:val="004F6FBE"/>
    <w:rsid w:val="004F7202"/>
    <w:rsid w:val="004F76EE"/>
    <w:rsid w:val="004F7EFC"/>
    <w:rsid w:val="00502C07"/>
    <w:rsid w:val="0050381C"/>
    <w:rsid w:val="00504E57"/>
    <w:rsid w:val="0051072D"/>
    <w:rsid w:val="005112A0"/>
    <w:rsid w:val="00514237"/>
    <w:rsid w:val="005209C1"/>
    <w:rsid w:val="00523F7B"/>
    <w:rsid w:val="005240A8"/>
    <w:rsid w:val="00525EA3"/>
    <w:rsid w:val="00531003"/>
    <w:rsid w:val="00532636"/>
    <w:rsid w:val="00534D87"/>
    <w:rsid w:val="00540476"/>
    <w:rsid w:val="0054168C"/>
    <w:rsid w:val="00543200"/>
    <w:rsid w:val="005462BD"/>
    <w:rsid w:val="005502F5"/>
    <w:rsid w:val="00550BA6"/>
    <w:rsid w:val="005544CF"/>
    <w:rsid w:val="00556C3E"/>
    <w:rsid w:val="00560240"/>
    <w:rsid w:val="0056033D"/>
    <w:rsid w:val="00573C74"/>
    <w:rsid w:val="00574710"/>
    <w:rsid w:val="00575C7A"/>
    <w:rsid w:val="0058094A"/>
    <w:rsid w:val="00585F2A"/>
    <w:rsid w:val="005941DA"/>
    <w:rsid w:val="00596452"/>
    <w:rsid w:val="005A00A0"/>
    <w:rsid w:val="005A01AF"/>
    <w:rsid w:val="005A04DE"/>
    <w:rsid w:val="005A0D34"/>
    <w:rsid w:val="005A2B42"/>
    <w:rsid w:val="005A4A23"/>
    <w:rsid w:val="005A50BD"/>
    <w:rsid w:val="005A7BCE"/>
    <w:rsid w:val="005B1F76"/>
    <w:rsid w:val="005B4926"/>
    <w:rsid w:val="005B5F39"/>
    <w:rsid w:val="005B72BF"/>
    <w:rsid w:val="005C1722"/>
    <w:rsid w:val="005C33D4"/>
    <w:rsid w:val="005C4D85"/>
    <w:rsid w:val="005C6018"/>
    <w:rsid w:val="005C7ED8"/>
    <w:rsid w:val="005C7F8A"/>
    <w:rsid w:val="005D0A36"/>
    <w:rsid w:val="005D29DD"/>
    <w:rsid w:val="005D5E8D"/>
    <w:rsid w:val="005D685B"/>
    <w:rsid w:val="005D6AD2"/>
    <w:rsid w:val="005D7318"/>
    <w:rsid w:val="005D7698"/>
    <w:rsid w:val="005D778D"/>
    <w:rsid w:val="005E1536"/>
    <w:rsid w:val="005E18D4"/>
    <w:rsid w:val="005E29B9"/>
    <w:rsid w:val="005E4886"/>
    <w:rsid w:val="005E7E3F"/>
    <w:rsid w:val="005F23CF"/>
    <w:rsid w:val="005F4F00"/>
    <w:rsid w:val="005F6409"/>
    <w:rsid w:val="00600BEF"/>
    <w:rsid w:val="00602374"/>
    <w:rsid w:val="00602AEA"/>
    <w:rsid w:val="00604416"/>
    <w:rsid w:val="00604DB8"/>
    <w:rsid w:val="00605C48"/>
    <w:rsid w:val="00606326"/>
    <w:rsid w:val="00606FAA"/>
    <w:rsid w:val="0060713F"/>
    <w:rsid w:val="00607453"/>
    <w:rsid w:val="00607617"/>
    <w:rsid w:val="00607C15"/>
    <w:rsid w:val="00611458"/>
    <w:rsid w:val="0061252F"/>
    <w:rsid w:val="006126C8"/>
    <w:rsid w:val="00613C9A"/>
    <w:rsid w:val="0061504A"/>
    <w:rsid w:val="00616065"/>
    <w:rsid w:val="0062071C"/>
    <w:rsid w:val="00620DC1"/>
    <w:rsid w:val="00621EA3"/>
    <w:rsid w:val="006231A9"/>
    <w:rsid w:val="0062371D"/>
    <w:rsid w:val="00626B39"/>
    <w:rsid w:val="00627212"/>
    <w:rsid w:val="0062762D"/>
    <w:rsid w:val="00627DC2"/>
    <w:rsid w:val="00632875"/>
    <w:rsid w:val="006339DA"/>
    <w:rsid w:val="006374A2"/>
    <w:rsid w:val="00637CE6"/>
    <w:rsid w:val="00641130"/>
    <w:rsid w:val="006430FD"/>
    <w:rsid w:val="00647B51"/>
    <w:rsid w:val="00650444"/>
    <w:rsid w:val="00650DA7"/>
    <w:rsid w:val="00650E12"/>
    <w:rsid w:val="006518E0"/>
    <w:rsid w:val="00657CC6"/>
    <w:rsid w:val="00661EA1"/>
    <w:rsid w:val="00662737"/>
    <w:rsid w:val="00666629"/>
    <w:rsid w:val="006701AE"/>
    <w:rsid w:val="006709C2"/>
    <w:rsid w:val="00672100"/>
    <w:rsid w:val="00674036"/>
    <w:rsid w:val="00684072"/>
    <w:rsid w:val="00684B39"/>
    <w:rsid w:val="00684BAC"/>
    <w:rsid w:val="0068615F"/>
    <w:rsid w:val="006873EC"/>
    <w:rsid w:val="00687B37"/>
    <w:rsid w:val="00687D09"/>
    <w:rsid w:val="0069086D"/>
    <w:rsid w:val="00694C4F"/>
    <w:rsid w:val="00697E1F"/>
    <w:rsid w:val="006A1ACA"/>
    <w:rsid w:val="006A2187"/>
    <w:rsid w:val="006A5B72"/>
    <w:rsid w:val="006A6820"/>
    <w:rsid w:val="006B1473"/>
    <w:rsid w:val="006B3523"/>
    <w:rsid w:val="006B59C5"/>
    <w:rsid w:val="006B68DB"/>
    <w:rsid w:val="006B790E"/>
    <w:rsid w:val="006C1813"/>
    <w:rsid w:val="006C3898"/>
    <w:rsid w:val="006D09CD"/>
    <w:rsid w:val="006D1B3D"/>
    <w:rsid w:val="006D333B"/>
    <w:rsid w:val="006D3AC8"/>
    <w:rsid w:val="006D41A6"/>
    <w:rsid w:val="006D5012"/>
    <w:rsid w:val="006D5037"/>
    <w:rsid w:val="006D57BC"/>
    <w:rsid w:val="006E0FDB"/>
    <w:rsid w:val="006E1930"/>
    <w:rsid w:val="006E2559"/>
    <w:rsid w:val="006E40EC"/>
    <w:rsid w:val="006E550E"/>
    <w:rsid w:val="006E7E62"/>
    <w:rsid w:val="006F64F5"/>
    <w:rsid w:val="007009EB"/>
    <w:rsid w:val="0070204D"/>
    <w:rsid w:val="007020A2"/>
    <w:rsid w:val="0070300C"/>
    <w:rsid w:val="00705A13"/>
    <w:rsid w:val="00710844"/>
    <w:rsid w:val="00711898"/>
    <w:rsid w:val="00711D85"/>
    <w:rsid w:val="00714F93"/>
    <w:rsid w:val="007214DF"/>
    <w:rsid w:val="00722683"/>
    <w:rsid w:val="007230BE"/>
    <w:rsid w:val="007264CA"/>
    <w:rsid w:val="00726D09"/>
    <w:rsid w:val="007276A3"/>
    <w:rsid w:val="00732978"/>
    <w:rsid w:val="00732A6C"/>
    <w:rsid w:val="007330E6"/>
    <w:rsid w:val="007365AF"/>
    <w:rsid w:val="0073722E"/>
    <w:rsid w:val="00744DE2"/>
    <w:rsid w:val="00746DB3"/>
    <w:rsid w:val="00747333"/>
    <w:rsid w:val="007476E3"/>
    <w:rsid w:val="00752120"/>
    <w:rsid w:val="0075366B"/>
    <w:rsid w:val="00753673"/>
    <w:rsid w:val="00753975"/>
    <w:rsid w:val="00754129"/>
    <w:rsid w:val="00755DD2"/>
    <w:rsid w:val="0075704D"/>
    <w:rsid w:val="00762920"/>
    <w:rsid w:val="0076360C"/>
    <w:rsid w:val="0076595B"/>
    <w:rsid w:val="0076629B"/>
    <w:rsid w:val="00770730"/>
    <w:rsid w:val="00770F79"/>
    <w:rsid w:val="00771E0A"/>
    <w:rsid w:val="00775DBA"/>
    <w:rsid w:val="0077782D"/>
    <w:rsid w:val="00777A6D"/>
    <w:rsid w:val="00777ACE"/>
    <w:rsid w:val="00780979"/>
    <w:rsid w:val="00785768"/>
    <w:rsid w:val="00785842"/>
    <w:rsid w:val="00785FE5"/>
    <w:rsid w:val="00787CAA"/>
    <w:rsid w:val="00790519"/>
    <w:rsid w:val="00792682"/>
    <w:rsid w:val="00793908"/>
    <w:rsid w:val="00793D97"/>
    <w:rsid w:val="00796663"/>
    <w:rsid w:val="007970CB"/>
    <w:rsid w:val="00797EE6"/>
    <w:rsid w:val="007A0507"/>
    <w:rsid w:val="007A3DB4"/>
    <w:rsid w:val="007A4A6B"/>
    <w:rsid w:val="007B16DE"/>
    <w:rsid w:val="007B183C"/>
    <w:rsid w:val="007B1E8E"/>
    <w:rsid w:val="007B2DE4"/>
    <w:rsid w:val="007B76E5"/>
    <w:rsid w:val="007C0DE3"/>
    <w:rsid w:val="007C41DE"/>
    <w:rsid w:val="007D5B7B"/>
    <w:rsid w:val="007D6C7B"/>
    <w:rsid w:val="007E34C3"/>
    <w:rsid w:val="007E3853"/>
    <w:rsid w:val="007F07B0"/>
    <w:rsid w:val="007F1BF3"/>
    <w:rsid w:val="007F289F"/>
    <w:rsid w:val="007F2AA0"/>
    <w:rsid w:val="007F60ED"/>
    <w:rsid w:val="007F76A2"/>
    <w:rsid w:val="008015F6"/>
    <w:rsid w:val="00803116"/>
    <w:rsid w:val="00804B5F"/>
    <w:rsid w:val="00805B11"/>
    <w:rsid w:val="008062F9"/>
    <w:rsid w:val="00806388"/>
    <w:rsid w:val="00806BCE"/>
    <w:rsid w:val="00810EF0"/>
    <w:rsid w:val="00811685"/>
    <w:rsid w:val="008147FE"/>
    <w:rsid w:val="00815E2B"/>
    <w:rsid w:val="008163C5"/>
    <w:rsid w:val="00816BA9"/>
    <w:rsid w:val="00821832"/>
    <w:rsid w:val="0083280E"/>
    <w:rsid w:val="00833694"/>
    <w:rsid w:val="00834F09"/>
    <w:rsid w:val="00835920"/>
    <w:rsid w:val="008368B4"/>
    <w:rsid w:val="00836933"/>
    <w:rsid w:val="00836B8D"/>
    <w:rsid w:val="00843427"/>
    <w:rsid w:val="008510F0"/>
    <w:rsid w:val="00852882"/>
    <w:rsid w:val="00855F8A"/>
    <w:rsid w:val="00857A3A"/>
    <w:rsid w:val="00860820"/>
    <w:rsid w:val="00864B55"/>
    <w:rsid w:val="0086595C"/>
    <w:rsid w:val="00865F13"/>
    <w:rsid w:val="008672C5"/>
    <w:rsid w:val="00871733"/>
    <w:rsid w:val="00872657"/>
    <w:rsid w:val="00874629"/>
    <w:rsid w:val="00882199"/>
    <w:rsid w:val="008822A8"/>
    <w:rsid w:val="0088250D"/>
    <w:rsid w:val="00885CB3"/>
    <w:rsid w:val="00887FF5"/>
    <w:rsid w:val="008903E2"/>
    <w:rsid w:val="008917D9"/>
    <w:rsid w:val="00894727"/>
    <w:rsid w:val="00894B02"/>
    <w:rsid w:val="00896640"/>
    <w:rsid w:val="008A0C03"/>
    <w:rsid w:val="008A5626"/>
    <w:rsid w:val="008A5EA0"/>
    <w:rsid w:val="008A7348"/>
    <w:rsid w:val="008C0792"/>
    <w:rsid w:val="008C4394"/>
    <w:rsid w:val="008C4BE6"/>
    <w:rsid w:val="008C74F8"/>
    <w:rsid w:val="008D1E40"/>
    <w:rsid w:val="008D24ED"/>
    <w:rsid w:val="008D45FA"/>
    <w:rsid w:val="008D6253"/>
    <w:rsid w:val="008E2596"/>
    <w:rsid w:val="008E2EF4"/>
    <w:rsid w:val="008E6B8C"/>
    <w:rsid w:val="008E6DE2"/>
    <w:rsid w:val="008E7521"/>
    <w:rsid w:val="008F4065"/>
    <w:rsid w:val="008F7E53"/>
    <w:rsid w:val="008F7FBC"/>
    <w:rsid w:val="0090071D"/>
    <w:rsid w:val="00902E83"/>
    <w:rsid w:val="00906716"/>
    <w:rsid w:val="009076BD"/>
    <w:rsid w:val="00911377"/>
    <w:rsid w:val="00911B3F"/>
    <w:rsid w:val="00912963"/>
    <w:rsid w:val="00912EF9"/>
    <w:rsid w:val="0092073D"/>
    <w:rsid w:val="0092112F"/>
    <w:rsid w:val="00925699"/>
    <w:rsid w:val="0093193C"/>
    <w:rsid w:val="00935709"/>
    <w:rsid w:val="009409CF"/>
    <w:rsid w:val="009419AB"/>
    <w:rsid w:val="0094224A"/>
    <w:rsid w:val="009457B6"/>
    <w:rsid w:val="00946EE0"/>
    <w:rsid w:val="00947D6F"/>
    <w:rsid w:val="00950010"/>
    <w:rsid w:val="00951E41"/>
    <w:rsid w:val="009522F0"/>
    <w:rsid w:val="0095695A"/>
    <w:rsid w:val="00956B59"/>
    <w:rsid w:val="00957EDE"/>
    <w:rsid w:val="00964DD7"/>
    <w:rsid w:val="00966E6C"/>
    <w:rsid w:val="00971817"/>
    <w:rsid w:val="00971942"/>
    <w:rsid w:val="00971E0F"/>
    <w:rsid w:val="00971EC7"/>
    <w:rsid w:val="00975499"/>
    <w:rsid w:val="00975706"/>
    <w:rsid w:val="00975BCF"/>
    <w:rsid w:val="00981705"/>
    <w:rsid w:val="00982D1F"/>
    <w:rsid w:val="0098365C"/>
    <w:rsid w:val="00985D07"/>
    <w:rsid w:val="009906A7"/>
    <w:rsid w:val="009929B3"/>
    <w:rsid w:val="00995549"/>
    <w:rsid w:val="00996579"/>
    <w:rsid w:val="009A2230"/>
    <w:rsid w:val="009A3721"/>
    <w:rsid w:val="009A4CC4"/>
    <w:rsid w:val="009A4E81"/>
    <w:rsid w:val="009A7FE3"/>
    <w:rsid w:val="009B0858"/>
    <w:rsid w:val="009B4755"/>
    <w:rsid w:val="009C0E31"/>
    <w:rsid w:val="009C1260"/>
    <w:rsid w:val="009C2620"/>
    <w:rsid w:val="009D28CB"/>
    <w:rsid w:val="009D29B4"/>
    <w:rsid w:val="009D31C9"/>
    <w:rsid w:val="009D5893"/>
    <w:rsid w:val="009D75B3"/>
    <w:rsid w:val="009D769B"/>
    <w:rsid w:val="009D7AE5"/>
    <w:rsid w:val="009E28D8"/>
    <w:rsid w:val="009E2FD3"/>
    <w:rsid w:val="009E4BD3"/>
    <w:rsid w:val="009E6011"/>
    <w:rsid w:val="009F40B8"/>
    <w:rsid w:val="009F6C1F"/>
    <w:rsid w:val="009F6D05"/>
    <w:rsid w:val="00A0096F"/>
    <w:rsid w:val="00A14228"/>
    <w:rsid w:val="00A16C69"/>
    <w:rsid w:val="00A21C48"/>
    <w:rsid w:val="00A22AA6"/>
    <w:rsid w:val="00A2334E"/>
    <w:rsid w:val="00A274A2"/>
    <w:rsid w:val="00A30AB8"/>
    <w:rsid w:val="00A32267"/>
    <w:rsid w:val="00A33EE2"/>
    <w:rsid w:val="00A34654"/>
    <w:rsid w:val="00A40047"/>
    <w:rsid w:val="00A415A6"/>
    <w:rsid w:val="00A41D1C"/>
    <w:rsid w:val="00A4465F"/>
    <w:rsid w:val="00A506C4"/>
    <w:rsid w:val="00A50D65"/>
    <w:rsid w:val="00A560E0"/>
    <w:rsid w:val="00A56A81"/>
    <w:rsid w:val="00A6110B"/>
    <w:rsid w:val="00A61A58"/>
    <w:rsid w:val="00A65556"/>
    <w:rsid w:val="00A67A58"/>
    <w:rsid w:val="00A717BF"/>
    <w:rsid w:val="00A76B4D"/>
    <w:rsid w:val="00A76D64"/>
    <w:rsid w:val="00A8080E"/>
    <w:rsid w:val="00A82F6B"/>
    <w:rsid w:val="00A834D3"/>
    <w:rsid w:val="00A83CA0"/>
    <w:rsid w:val="00A84FD2"/>
    <w:rsid w:val="00A86F3D"/>
    <w:rsid w:val="00A9041A"/>
    <w:rsid w:val="00A917DF"/>
    <w:rsid w:val="00A93202"/>
    <w:rsid w:val="00A9530C"/>
    <w:rsid w:val="00A964A0"/>
    <w:rsid w:val="00A97649"/>
    <w:rsid w:val="00A979EA"/>
    <w:rsid w:val="00AA0C29"/>
    <w:rsid w:val="00AA212B"/>
    <w:rsid w:val="00AA2CE3"/>
    <w:rsid w:val="00AB198F"/>
    <w:rsid w:val="00AB530B"/>
    <w:rsid w:val="00AB5E5E"/>
    <w:rsid w:val="00AC359A"/>
    <w:rsid w:val="00AC4C6D"/>
    <w:rsid w:val="00AC5F75"/>
    <w:rsid w:val="00AD216D"/>
    <w:rsid w:val="00AD2F88"/>
    <w:rsid w:val="00AD3096"/>
    <w:rsid w:val="00AD47D1"/>
    <w:rsid w:val="00AE11C7"/>
    <w:rsid w:val="00AE33B8"/>
    <w:rsid w:val="00AE50BE"/>
    <w:rsid w:val="00AE5668"/>
    <w:rsid w:val="00AE5767"/>
    <w:rsid w:val="00AE70BB"/>
    <w:rsid w:val="00AF0BFD"/>
    <w:rsid w:val="00AF10B2"/>
    <w:rsid w:val="00AF166F"/>
    <w:rsid w:val="00AF1F4A"/>
    <w:rsid w:val="00AF272D"/>
    <w:rsid w:val="00AF3DC6"/>
    <w:rsid w:val="00AF4826"/>
    <w:rsid w:val="00B00203"/>
    <w:rsid w:val="00B02CAE"/>
    <w:rsid w:val="00B05EFD"/>
    <w:rsid w:val="00B06750"/>
    <w:rsid w:val="00B10612"/>
    <w:rsid w:val="00B14256"/>
    <w:rsid w:val="00B14B82"/>
    <w:rsid w:val="00B1746B"/>
    <w:rsid w:val="00B20050"/>
    <w:rsid w:val="00B20526"/>
    <w:rsid w:val="00B23140"/>
    <w:rsid w:val="00B23312"/>
    <w:rsid w:val="00B235B4"/>
    <w:rsid w:val="00B25948"/>
    <w:rsid w:val="00B26833"/>
    <w:rsid w:val="00B26F32"/>
    <w:rsid w:val="00B320CC"/>
    <w:rsid w:val="00B3562B"/>
    <w:rsid w:val="00B441D2"/>
    <w:rsid w:val="00B454D7"/>
    <w:rsid w:val="00B472FB"/>
    <w:rsid w:val="00B4734F"/>
    <w:rsid w:val="00B535F2"/>
    <w:rsid w:val="00B64B5F"/>
    <w:rsid w:val="00B66880"/>
    <w:rsid w:val="00B67F9B"/>
    <w:rsid w:val="00B6D7A8"/>
    <w:rsid w:val="00B705F9"/>
    <w:rsid w:val="00B70B2E"/>
    <w:rsid w:val="00B71295"/>
    <w:rsid w:val="00B73CDA"/>
    <w:rsid w:val="00B75FB4"/>
    <w:rsid w:val="00B779C3"/>
    <w:rsid w:val="00B77AFE"/>
    <w:rsid w:val="00B81379"/>
    <w:rsid w:val="00B84E06"/>
    <w:rsid w:val="00B90FDD"/>
    <w:rsid w:val="00B91D92"/>
    <w:rsid w:val="00B93CB4"/>
    <w:rsid w:val="00B94FC8"/>
    <w:rsid w:val="00BA08FB"/>
    <w:rsid w:val="00BA74A0"/>
    <w:rsid w:val="00BB05A4"/>
    <w:rsid w:val="00BB1474"/>
    <w:rsid w:val="00BC1EBF"/>
    <w:rsid w:val="00BC2C55"/>
    <w:rsid w:val="00BC2CE5"/>
    <w:rsid w:val="00BC3636"/>
    <w:rsid w:val="00BC5628"/>
    <w:rsid w:val="00BC5BAE"/>
    <w:rsid w:val="00BD4B9C"/>
    <w:rsid w:val="00BD6CB8"/>
    <w:rsid w:val="00BD7B4A"/>
    <w:rsid w:val="00BD7EC3"/>
    <w:rsid w:val="00BE3946"/>
    <w:rsid w:val="00BE7BAF"/>
    <w:rsid w:val="00BF1205"/>
    <w:rsid w:val="00BF1CEF"/>
    <w:rsid w:val="00BF1E33"/>
    <w:rsid w:val="00BF36BE"/>
    <w:rsid w:val="00BF698E"/>
    <w:rsid w:val="00C0126E"/>
    <w:rsid w:val="00C036E8"/>
    <w:rsid w:val="00C10226"/>
    <w:rsid w:val="00C2057C"/>
    <w:rsid w:val="00C21294"/>
    <w:rsid w:val="00C219D2"/>
    <w:rsid w:val="00C2386B"/>
    <w:rsid w:val="00C23988"/>
    <w:rsid w:val="00C257C8"/>
    <w:rsid w:val="00C258BA"/>
    <w:rsid w:val="00C25ABD"/>
    <w:rsid w:val="00C25F0F"/>
    <w:rsid w:val="00C27213"/>
    <w:rsid w:val="00C32E03"/>
    <w:rsid w:val="00C354DE"/>
    <w:rsid w:val="00C35866"/>
    <w:rsid w:val="00C35D60"/>
    <w:rsid w:val="00C36D1F"/>
    <w:rsid w:val="00C41164"/>
    <w:rsid w:val="00C45773"/>
    <w:rsid w:val="00C479ED"/>
    <w:rsid w:val="00C505D0"/>
    <w:rsid w:val="00C522AC"/>
    <w:rsid w:val="00C54A7A"/>
    <w:rsid w:val="00C57826"/>
    <w:rsid w:val="00C60610"/>
    <w:rsid w:val="00C61061"/>
    <w:rsid w:val="00C62AD3"/>
    <w:rsid w:val="00C635EB"/>
    <w:rsid w:val="00C6481B"/>
    <w:rsid w:val="00C64A9F"/>
    <w:rsid w:val="00C651F3"/>
    <w:rsid w:val="00C65AD6"/>
    <w:rsid w:val="00C718C1"/>
    <w:rsid w:val="00C723DA"/>
    <w:rsid w:val="00C732FE"/>
    <w:rsid w:val="00C75241"/>
    <w:rsid w:val="00C76337"/>
    <w:rsid w:val="00C76C53"/>
    <w:rsid w:val="00C76F42"/>
    <w:rsid w:val="00C823E9"/>
    <w:rsid w:val="00C83AFC"/>
    <w:rsid w:val="00C84AE6"/>
    <w:rsid w:val="00C85696"/>
    <w:rsid w:val="00C916F2"/>
    <w:rsid w:val="00C92860"/>
    <w:rsid w:val="00C95650"/>
    <w:rsid w:val="00C97BFB"/>
    <w:rsid w:val="00CA09C1"/>
    <w:rsid w:val="00CA0D07"/>
    <w:rsid w:val="00CA1123"/>
    <w:rsid w:val="00CA679B"/>
    <w:rsid w:val="00CB1533"/>
    <w:rsid w:val="00CB4F0C"/>
    <w:rsid w:val="00CC0E61"/>
    <w:rsid w:val="00CC1AF9"/>
    <w:rsid w:val="00CC61D6"/>
    <w:rsid w:val="00CC67A7"/>
    <w:rsid w:val="00CC6E2F"/>
    <w:rsid w:val="00CD1962"/>
    <w:rsid w:val="00CD1DF5"/>
    <w:rsid w:val="00CD419E"/>
    <w:rsid w:val="00CD5235"/>
    <w:rsid w:val="00CD52BB"/>
    <w:rsid w:val="00CE100D"/>
    <w:rsid w:val="00CE135E"/>
    <w:rsid w:val="00CE200B"/>
    <w:rsid w:val="00CE7A0A"/>
    <w:rsid w:val="00CF0D9A"/>
    <w:rsid w:val="00CF15B4"/>
    <w:rsid w:val="00CF28E6"/>
    <w:rsid w:val="00CF3DC3"/>
    <w:rsid w:val="00CF5EE7"/>
    <w:rsid w:val="00CF60C1"/>
    <w:rsid w:val="00CF710B"/>
    <w:rsid w:val="00D000D5"/>
    <w:rsid w:val="00D00E2A"/>
    <w:rsid w:val="00D02EB6"/>
    <w:rsid w:val="00D030F5"/>
    <w:rsid w:val="00D03720"/>
    <w:rsid w:val="00D05C5D"/>
    <w:rsid w:val="00D06F81"/>
    <w:rsid w:val="00D070C1"/>
    <w:rsid w:val="00D071CA"/>
    <w:rsid w:val="00D07E50"/>
    <w:rsid w:val="00D10A23"/>
    <w:rsid w:val="00D10DDC"/>
    <w:rsid w:val="00D121EF"/>
    <w:rsid w:val="00D177B6"/>
    <w:rsid w:val="00D20328"/>
    <w:rsid w:val="00D20C74"/>
    <w:rsid w:val="00D2134F"/>
    <w:rsid w:val="00D23AFF"/>
    <w:rsid w:val="00D273E4"/>
    <w:rsid w:val="00D3059D"/>
    <w:rsid w:val="00D364F8"/>
    <w:rsid w:val="00D47FF2"/>
    <w:rsid w:val="00D509FF"/>
    <w:rsid w:val="00D52CEE"/>
    <w:rsid w:val="00D5357D"/>
    <w:rsid w:val="00D54DB3"/>
    <w:rsid w:val="00D5591E"/>
    <w:rsid w:val="00D575EA"/>
    <w:rsid w:val="00D57624"/>
    <w:rsid w:val="00D63FCE"/>
    <w:rsid w:val="00D6663D"/>
    <w:rsid w:val="00D7181F"/>
    <w:rsid w:val="00D7682F"/>
    <w:rsid w:val="00D776E8"/>
    <w:rsid w:val="00D81345"/>
    <w:rsid w:val="00D8718F"/>
    <w:rsid w:val="00D87A5B"/>
    <w:rsid w:val="00D87F25"/>
    <w:rsid w:val="00D928ED"/>
    <w:rsid w:val="00DA01F4"/>
    <w:rsid w:val="00DA08FC"/>
    <w:rsid w:val="00DA6B09"/>
    <w:rsid w:val="00DA7AC4"/>
    <w:rsid w:val="00DA7EED"/>
    <w:rsid w:val="00DB02E1"/>
    <w:rsid w:val="00DB0395"/>
    <w:rsid w:val="00DB1587"/>
    <w:rsid w:val="00DB627B"/>
    <w:rsid w:val="00DC34B9"/>
    <w:rsid w:val="00DC582B"/>
    <w:rsid w:val="00DD1D59"/>
    <w:rsid w:val="00DD338F"/>
    <w:rsid w:val="00DD3493"/>
    <w:rsid w:val="00DD395A"/>
    <w:rsid w:val="00DD3EE5"/>
    <w:rsid w:val="00DD434F"/>
    <w:rsid w:val="00DD53CE"/>
    <w:rsid w:val="00DD547F"/>
    <w:rsid w:val="00DE07D0"/>
    <w:rsid w:val="00DE15F6"/>
    <w:rsid w:val="00DE15FE"/>
    <w:rsid w:val="00DE4364"/>
    <w:rsid w:val="00DF08EF"/>
    <w:rsid w:val="00DF2960"/>
    <w:rsid w:val="00DF370D"/>
    <w:rsid w:val="00DF549E"/>
    <w:rsid w:val="00DF6F6F"/>
    <w:rsid w:val="00DF754B"/>
    <w:rsid w:val="00E003C4"/>
    <w:rsid w:val="00E016AC"/>
    <w:rsid w:val="00E02F11"/>
    <w:rsid w:val="00E0343B"/>
    <w:rsid w:val="00E0485C"/>
    <w:rsid w:val="00E10149"/>
    <w:rsid w:val="00E13A78"/>
    <w:rsid w:val="00E17146"/>
    <w:rsid w:val="00E17FFC"/>
    <w:rsid w:val="00E22BB8"/>
    <w:rsid w:val="00E23085"/>
    <w:rsid w:val="00E26389"/>
    <w:rsid w:val="00E3009B"/>
    <w:rsid w:val="00E30866"/>
    <w:rsid w:val="00E34ADF"/>
    <w:rsid w:val="00E375F1"/>
    <w:rsid w:val="00E37609"/>
    <w:rsid w:val="00E46812"/>
    <w:rsid w:val="00E50D06"/>
    <w:rsid w:val="00E50DC4"/>
    <w:rsid w:val="00E50F3F"/>
    <w:rsid w:val="00E52C0A"/>
    <w:rsid w:val="00E54277"/>
    <w:rsid w:val="00E54E93"/>
    <w:rsid w:val="00E55310"/>
    <w:rsid w:val="00E5574F"/>
    <w:rsid w:val="00E55F43"/>
    <w:rsid w:val="00E5713B"/>
    <w:rsid w:val="00E63860"/>
    <w:rsid w:val="00E705BC"/>
    <w:rsid w:val="00E72BB4"/>
    <w:rsid w:val="00E73F42"/>
    <w:rsid w:val="00E8497C"/>
    <w:rsid w:val="00E84D19"/>
    <w:rsid w:val="00E8503C"/>
    <w:rsid w:val="00E8542B"/>
    <w:rsid w:val="00E857FB"/>
    <w:rsid w:val="00E87C3F"/>
    <w:rsid w:val="00E90FD4"/>
    <w:rsid w:val="00E93688"/>
    <w:rsid w:val="00E93B68"/>
    <w:rsid w:val="00E94223"/>
    <w:rsid w:val="00E9608C"/>
    <w:rsid w:val="00EA071B"/>
    <w:rsid w:val="00EA24A2"/>
    <w:rsid w:val="00EA593A"/>
    <w:rsid w:val="00EA6072"/>
    <w:rsid w:val="00EA7AC3"/>
    <w:rsid w:val="00EB0383"/>
    <w:rsid w:val="00EB11E8"/>
    <w:rsid w:val="00EB1846"/>
    <w:rsid w:val="00EB3A51"/>
    <w:rsid w:val="00EB4BBD"/>
    <w:rsid w:val="00EB7AA2"/>
    <w:rsid w:val="00EC12AD"/>
    <w:rsid w:val="00EC1C32"/>
    <w:rsid w:val="00EC2186"/>
    <w:rsid w:val="00EC60BB"/>
    <w:rsid w:val="00EC7697"/>
    <w:rsid w:val="00ED1669"/>
    <w:rsid w:val="00ED2E34"/>
    <w:rsid w:val="00ED48BA"/>
    <w:rsid w:val="00ED4DA8"/>
    <w:rsid w:val="00ED55EF"/>
    <w:rsid w:val="00ED7EF4"/>
    <w:rsid w:val="00EE1899"/>
    <w:rsid w:val="00EE319D"/>
    <w:rsid w:val="00EE515F"/>
    <w:rsid w:val="00EE63D7"/>
    <w:rsid w:val="00F02260"/>
    <w:rsid w:val="00F04327"/>
    <w:rsid w:val="00F047D6"/>
    <w:rsid w:val="00F074AE"/>
    <w:rsid w:val="00F10BB3"/>
    <w:rsid w:val="00F11EA5"/>
    <w:rsid w:val="00F123BB"/>
    <w:rsid w:val="00F124A1"/>
    <w:rsid w:val="00F1341B"/>
    <w:rsid w:val="00F13764"/>
    <w:rsid w:val="00F15668"/>
    <w:rsid w:val="00F215C9"/>
    <w:rsid w:val="00F23E69"/>
    <w:rsid w:val="00F26C14"/>
    <w:rsid w:val="00F315D8"/>
    <w:rsid w:val="00F32D05"/>
    <w:rsid w:val="00F33A68"/>
    <w:rsid w:val="00F35748"/>
    <w:rsid w:val="00F40BBB"/>
    <w:rsid w:val="00F42BA2"/>
    <w:rsid w:val="00F4336C"/>
    <w:rsid w:val="00F44833"/>
    <w:rsid w:val="00F44F4E"/>
    <w:rsid w:val="00F4579D"/>
    <w:rsid w:val="00F466BD"/>
    <w:rsid w:val="00F56F76"/>
    <w:rsid w:val="00F5778F"/>
    <w:rsid w:val="00F57BDE"/>
    <w:rsid w:val="00F645C0"/>
    <w:rsid w:val="00F70E78"/>
    <w:rsid w:val="00F73AAB"/>
    <w:rsid w:val="00F73CCE"/>
    <w:rsid w:val="00F73DC6"/>
    <w:rsid w:val="00F7452B"/>
    <w:rsid w:val="00F754EF"/>
    <w:rsid w:val="00F804F7"/>
    <w:rsid w:val="00F826C9"/>
    <w:rsid w:val="00F84D35"/>
    <w:rsid w:val="00F90E96"/>
    <w:rsid w:val="00F910B2"/>
    <w:rsid w:val="00F912F4"/>
    <w:rsid w:val="00F922A8"/>
    <w:rsid w:val="00F928B7"/>
    <w:rsid w:val="00FA2B71"/>
    <w:rsid w:val="00FA3070"/>
    <w:rsid w:val="00FA6388"/>
    <w:rsid w:val="00FA6A2B"/>
    <w:rsid w:val="00FB1D5F"/>
    <w:rsid w:val="00FB2802"/>
    <w:rsid w:val="00FB7682"/>
    <w:rsid w:val="00FC0DA7"/>
    <w:rsid w:val="00FC4FC4"/>
    <w:rsid w:val="00FC6262"/>
    <w:rsid w:val="00FC6495"/>
    <w:rsid w:val="00FC70DB"/>
    <w:rsid w:val="00FD212E"/>
    <w:rsid w:val="00FE0265"/>
    <w:rsid w:val="00FE4D46"/>
    <w:rsid w:val="00FE52C9"/>
    <w:rsid w:val="00FE6AD5"/>
    <w:rsid w:val="00FF014C"/>
    <w:rsid w:val="00FF256F"/>
    <w:rsid w:val="00FF3497"/>
    <w:rsid w:val="01D10F0F"/>
    <w:rsid w:val="037D6C25"/>
    <w:rsid w:val="03D4CEA4"/>
    <w:rsid w:val="043C6A5A"/>
    <w:rsid w:val="04D46A1D"/>
    <w:rsid w:val="05CD5745"/>
    <w:rsid w:val="069A83ED"/>
    <w:rsid w:val="079251AB"/>
    <w:rsid w:val="08F0C00B"/>
    <w:rsid w:val="09020B2D"/>
    <w:rsid w:val="0A3FDDD9"/>
    <w:rsid w:val="0A4CD23F"/>
    <w:rsid w:val="0AC4E410"/>
    <w:rsid w:val="0B1E37F5"/>
    <w:rsid w:val="0B36775A"/>
    <w:rsid w:val="0BD0A7B7"/>
    <w:rsid w:val="0BECA29F"/>
    <w:rsid w:val="0C5B84E7"/>
    <w:rsid w:val="0C98BC9A"/>
    <w:rsid w:val="0CBAF942"/>
    <w:rsid w:val="0CE26E20"/>
    <w:rsid w:val="0D4E8DC4"/>
    <w:rsid w:val="0D523C7F"/>
    <w:rsid w:val="0E681DC0"/>
    <w:rsid w:val="0F02334D"/>
    <w:rsid w:val="105D6E9E"/>
    <w:rsid w:val="10F57E56"/>
    <w:rsid w:val="1138B4EF"/>
    <w:rsid w:val="11A0871D"/>
    <w:rsid w:val="1263E517"/>
    <w:rsid w:val="131B0157"/>
    <w:rsid w:val="13390D0C"/>
    <w:rsid w:val="14382F59"/>
    <w:rsid w:val="14ADBF52"/>
    <w:rsid w:val="17458143"/>
    <w:rsid w:val="17DA84A8"/>
    <w:rsid w:val="184A6125"/>
    <w:rsid w:val="18AF3A06"/>
    <w:rsid w:val="18B52F86"/>
    <w:rsid w:val="197902CC"/>
    <w:rsid w:val="19BFFC19"/>
    <w:rsid w:val="1A69A8EF"/>
    <w:rsid w:val="1AFCD834"/>
    <w:rsid w:val="1BA2834C"/>
    <w:rsid w:val="1DA711DA"/>
    <w:rsid w:val="1E79E832"/>
    <w:rsid w:val="1ED8B75D"/>
    <w:rsid w:val="1F5F5617"/>
    <w:rsid w:val="1F831501"/>
    <w:rsid w:val="1FA86354"/>
    <w:rsid w:val="2004F19F"/>
    <w:rsid w:val="20CA841E"/>
    <w:rsid w:val="22D3C5BC"/>
    <w:rsid w:val="23904EDF"/>
    <w:rsid w:val="245640DF"/>
    <w:rsid w:val="247312B6"/>
    <w:rsid w:val="247FDE9B"/>
    <w:rsid w:val="27211308"/>
    <w:rsid w:val="2823D21E"/>
    <w:rsid w:val="28C11B09"/>
    <w:rsid w:val="29257657"/>
    <w:rsid w:val="2A5EB390"/>
    <w:rsid w:val="2BC7A141"/>
    <w:rsid w:val="2C582558"/>
    <w:rsid w:val="2CF225FD"/>
    <w:rsid w:val="2EA68F92"/>
    <w:rsid w:val="2F3FE629"/>
    <w:rsid w:val="2F6D5424"/>
    <w:rsid w:val="2FE4DA8C"/>
    <w:rsid w:val="30A54796"/>
    <w:rsid w:val="315A547D"/>
    <w:rsid w:val="31D8C022"/>
    <w:rsid w:val="31FDB81B"/>
    <w:rsid w:val="34B7F620"/>
    <w:rsid w:val="35316D51"/>
    <w:rsid w:val="356956D6"/>
    <w:rsid w:val="36BA09D1"/>
    <w:rsid w:val="37EE2C66"/>
    <w:rsid w:val="380EE04B"/>
    <w:rsid w:val="399DB6DA"/>
    <w:rsid w:val="3A4518DE"/>
    <w:rsid w:val="3BCF3699"/>
    <w:rsid w:val="3C1D165B"/>
    <w:rsid w:val="3C61E7E4"/>
    <w:rsid w:val="3C925BC0"/>
    <w:rsid w:val="3D507CBD"/>
    <w:rsid w:val="3D555EE4"/>
    <w:rsid w:val="3E0F38F6"/>
    <w:rsid w:val="3E6C86D1"/>
    <w:rsid w:val="3EA26D48"/>
    <w:rsid w:val="3F2B2B5E"/>
    <w:rsid w:val="4048C36D"/>
    <w:rsid w:val="40754CB1"/>
    <w:rsid w:val="40F8784E"/>
    <w:rsid w:val="4126239B"/>
    <w:rsid w:val="416C668A"/>
    <w:rsid w:val="42A628B5"/>
    <w:rsid w:val="42D808A8"/>
    <w:rsid w:val="43272A86"/>
    <w:rsid w:val="43960AD7"/>
    <w:rsid w:val="43CFE899"/>
    <w:rsid w:val="44CF05D2"/>
    <w:rsid w:val="4512F02F"/>
    <w:rsid w:val="45B5D6F4"/>
    <w:rsid w:val="4828C1DD"/>
    <w:rsid w:val="487A0DD5"/>
    <w:rsid w:val="48E4D84F"/>
    <w:rsid w:val="49EBDFD7"/>
    <w:rsid w:val="49FD02D3"/>
    <w:rsid w:val="4A2608F4"/>
    <w:rsid w:val="4BC47BBA"/>
    <w:rsid w:val="4C92B945"/>
    <w:rsid w:val="4E2FBC15"/>
    <w:rsid w:val="4EFCC63C"/>
    <w:rsid w:val="50B158E0"/>
    <w:rsid w:val="50F74936"/>
    <w:rsid w:val="51892A55"/>
    <w:rsid w:val="51A09B96"/>
    <w:rsid w:val="51E63115"/>
    <w:rsid w:val="5241ADA2"/>
    <w:rsid w:val="5286630D"/>
    <w:rsid w:val="52A38AA2"/>
    <w:rsid w:val="5397D014"/>
    <w:rsid w:val="53E23B49"/>
    <w:rsid w:val="57056882"/>
    <w:rsid w:val="570694A8"/>
    <w:rsid w:val="58054C91"/>
    <w:rsid w:val="584799BE"/>
    <w:rsid w:val="5915B022"/>
    <w:rsid w:val="59E04E09"/>
    <w:rsid w:val="5B062EEF"/>
    <w:rsid w:val="5B5D604E"/>
    <w:rsid w:val="5C7E1BB5"/>
    <w:rsid w:val="5CF4A6BA"/>
    <w:rsid w:val="5DCA9584"/>
    <w:rsid w:val="5DD17191"/>
    <w:rsid w:val="624BD178"/>
    <w:rsid w:val="62AC6AE8"/>
    <w:rsid w:val="63A273A7"/>
    <w:rsid w:val="63D19E9E"/>
    <w:rsid w:val="641405F8"/>
    <w:rsid w:val="64459A51"/>
    <w:rsid w:val="65BB859D"/>
    <w:rsid w:val="666227ED"/>
    <w:rsid w:val="66A1E19D"/>
    <w:rsid w:val="673C10E8"/>
    <w:rsid w:val="6856D13F"/>
    <w:rsid w:val="69C4B07D"/>
    <w:rsid w:val="6A8989E3"/>
    <w:rsid w:val="6CED22AF"/>
    <w:rsid w:val="6D77E1F0"/>
    <w:rsid w:val="6DEC78BE"/>
    <w:rsid w:val="6FA9CDDC"/>
    <w:rsid w:val="6FD17E89"/>
    <w:rsid w:val="6FE7CB1C"/>
    <w:rsid w:val="7219CBC8"/>
    <w:rsid w:val="722C8F8A"/>
    <w:rsid w:val="727A2800"/>
    <w:rsid w:val="7313C547"/>
    <w:rsid w:val="7367F111"/>
    <w:rsid w:val="7380D877"/>
    <w:rsid w:val="74B22FA7"/>
    <w:rsid w:val="7734CCAB"/>
    <w:rsid w:val="79ADC797"/>
    <w:rsid w:val="79B1B4A4"/>
    <w:rsid w:val="7A841917"/>
    <w:rsid w:val="7B8736E0"/>
    <w:rsid w:val="7D19C850"/>
    <w:rsid w:val="7E124542"/>
    <w:rsid w:val="7F661E60"/>
    <w:rsid w:val="7F9564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7859"/>
  <w15:chartTrackingRefBased/>
  <w15:docId w15:val="{FBF1855E-B370-C84D-825C-E05B91F7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71D"/>
  </w:style>
  <w:style w:type="paragraph" w:styleId="Heading1">
    <w:name w:val="heading 1"/>
    <w:basedOn w:val="Normal"/>
    <w:next w:val="Normal"/>
    <w:link w:val="Heading1Char"/>
    <w:uiPriority w:val="9"/>
    <w:qFormat/>
    <w:rsid w:val="007970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970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0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0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0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0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0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0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0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0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970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0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0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0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0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0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0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0CB"/>
    <w:rPr>
      <w:rFonts w:eastAsiaTheme="majorEastAsia" w:cstheme="majorBidi"/>
      <w:color w:val="272727" w:themeColor="text1" w:themeTint="D8"/>
    </w:rPr>
  </w:style>
  <w:style w:type="paragraph" w:styleId="Title">
    <w:name w:val="Title"/>
    <w:basedOn w:val="Normal"/>
    <w:next w:val="Normal"/>
    <w:link w:val="TitleChar"/>
    <w:uiPriority w:val="10"/>
    <w:qFormat/>
    <w:rsid w:val="007970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0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0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0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0CB"/>
    <w:pPr>
      <w:spacing w:before="160"/>
      <w:jc w:val="center"/>
    </w:pPr>
    <w:rPr>
      <w:i/>
      <w:iCs/>
      <w:color w:val="404040" w:themeColor="text1" w:themeTint="BF"/>
    </w:rPr>
  </w:style>
  <w:style w:type="character" w:customStyle="1" w:styleId="QuoteChar">
    <w:name w:val="Quote Char"/>
    <w:basedOn w:val="DefaultParagraphFont"/>
    <w:link w:val="Quote"/>
    <w:uiPriority w:val="29"/>
    <w:rsid w:val="007970CB"/>
    <w:rPr>
      <w:i/>
      <w:iCs/>
      <w:color w:val="404040" w:themeColor="text1" w:themeTint="BF"/>
    </w:rPr>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ullet point list,列"/>
    <w:basedOn w:val="Normal"/>
    <w:link w:val="ListParagraphChar"/>
    <w:uiPriority w:val="34"/>
    <w:qFormat/>
    <w:rsid w:val="007970CB"/>
    <w:pPr>
      <w:ind w:left="720"/>
      <w:contextualSpacing/>
    </w:pPr>
  </w:style>
  <w:style w:type="character" w:styleId="IntenseEmphasis">
    <w:name w:val="Intense Emphasis"/>
    <w:basedOn w:val="DefaultParagraphFont"/>
    <w:uiPriority w:val="21"/>
    <w:qFormat/>
    <w:rsid w:val="007970CB"/>
    <w:rPr>
      <w:i/>
      <w:iCs/>
      <w:color w:val="0F4761" w:themeColor="accent1" w:themeShade="BF"/>
    </w:rPr>
  </w:style>
  <w:style w:type="paragraph" w:styleId="IntenseQuote">
    <w:name w:val="Intense Quote"/>
    <w:basedOn w:val="Normal"/>
    <w:next w:val="Normal"/>
    <w:link w:val="IntenseQuoteChar"/>
    <w:uiPriority w:val="30"/>
    <w:qFormat/>
    <w:rsid w:val="007970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0CB"/>
    <w:rPr>
      <w:i/>
      <w:iCs/>
      <w:color w:val="0F4761" w:themeColor="accent1" w:themeShade="BF"/>
    </w:rPr>
  </w:style>
  <w:style w:type="character" w:styleId="IntenseReference">
    <w:name w:val="Intense Reference"/>
    <w:basedOn w:val="DefaultParagraphFont"/>
    <w:uiPriority w:val="32"/>
    <w:qFormat/>
    <w:rsid w:val="007970CB"/>
    <w:rPr>
      <w:b/>
      <w:bCs/>
      <w:smallCaps/>
      <w:color w:val="0F4761" w:themeColor="accent1" w:themeShade="BF"/>
      <w:spacing w:val="5"/>
    </w:rPr>
  </w:style>
  <w:style w:type="paragraph" w:styleId="Header">
    <w:name w:val="header"/>
    <w:basedOn w:val="Normal"/>
    <w:link w:val="HeaderChar"/>
    <w:uiPriority w:val="99"/>
    <w:unhideWhenUsed/>
    <w:rsid w:val="00C76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F42"/>
  </w:style>
  <w:style w:type="paragraph" w:styleId="Footer">
    <w:name w:val="footer"/>
    <w:basedOn w:val="Normal"/>
    <w:link w:val="FooterChar"/>
    <w:uiPriority w:val="99"/>
    <w:unhideWhenUsed/>
    <w:rsid w:val="00C76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F42"/>
  </w:style>
  <w:style w:type="paragraph" w:styleId="TOCHeading">
    <w:name w:val="TOC Heading"/>
    <w:basedOn w:val="Heading1"/>
    <w:next w:val="Normal"/>
    <w:uiPriority w:val="39"/>
    <w:unhideWhenUsed/>
    <w:qFormat/>
    <w:rsid w:val="00A14228"/>
    <w:pPr>
      <w:spacing w:before="480" w:after="0" w:line="276" w:lineRule="auto"/>
      <w:outlineLvl w:val="9"/>
    </w:pPr>
    <w:rPr>
      <w:b/>
      <w:bCs/>
      <w:color w:val="4EA72E" w:themeColor="accent6"/>
      <w:kern w:val="0"/>
      <w:sz w:val="28"/>
      <w:szCs w:val="28"/>
      <w:lang w:val="en-US"/>
      <w14:ligatures w14:val="none"/>
    </w:rPr>
  </w:style>
  <w:style w:type="table" w:styleId="TableGrid">
    <w:name w:val="Table Grid"/>
    <w:basedOn w:val="TableNormal"/>
    <w:uiPriority w:val="39"/>
    <w:rsid w:val="004148C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4148C6"/>
    <w:pPr>
      <w:spacing w:after="0" w:line="240" w:lineRule="auto"/>
    </w:pPr>
    <w:rPr>
      <w:sz w:val="24"/>
      <w:szCs w:val="24"/>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列 Char"/>
    <w:basedOn w:val="DefaultParagraphFont"/>
    <w:link w:val="ListParagraph"/>
    <w:uiPriority w:val="34"/>
    <w:qFormat/>
    <w:locked/>
    <w:rsid w:val="004148C6"/>
  </w:style>
  <w:style w:type="character" w:styleId="Hyperlink">
    <w:name w:val="Hyperlink"/>
    <w:basedOn w:val="DefaultParagraphFont"/>
    <w:uiPriority w:val="99"/>
    <w:unhideWhenUsed/>
    <w:qFormat/>
    <w:rsid w:val="004A2D18"/>
    <w:rPr>
      <w:color w:val="404246"/>
      <w:u w:val="single"/>
    </w:rPr>
  </w:style>
  <w:style w:type="paragraph" w:styleId="FootnoteText">
    <w:name w:val="footnote text"/>
    <w:basedOn w:val="Normal"/>
    <w:link w:val="FootnoteTextChar"/>
    <w:uiPriority w:val="99"/>
    <w:unhideWhenUsed/>
    <w:rsid w:val="004A2D18"/>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4A2D18"/>
    <w:rPr>
      <w:kern w:val="0"/>
      <w:sz w:val="20"/>
      <w:szCs w:val="20"/>
      <w14:ligatures w14:val="none"/>
    </w:rPr>
  </w:style>
  <w:style w:type="character" w:styleId="FootnoteReference">
    <w:name w:val="footnote reference"/>
    <w:basedOn w:val="DefaultParagraphFont"/>
    <w:uiPriority w:val="99"/>
    <w:unhideWhenUsed/>
    <w:rsid w:val="004A2D18"/>
    <w:rPr>
      <w:vertAlign w:val="superscript"/>
    </w:rPr>
  </w:style>
  <w:style w:type="character" w:styleId="SubtleEmphasis">
    <w:name w:val="Subtle Emphasis"/>
    <w:basedOn w:val="DefaultParagraphFont"/>
    <w:rsid w:val="003A4990"/>
    <w:rPr>
      <w:i/>
      <w:iCs/>
      <w:color w:val="404040"/>
    </w:rPr>
  </w:style>
  <w:style w:type="character" w:styleId="CommentReference">
    <w:name w:val="annotation reference"/>
    <w:basedOn w:val="DefaultParagraphFont"/>
    <w:uiPriority w:val="99"/>
    <w:semiHidden/>
    <w:unhideWhenUsed/>
    <w:rsid w:val="00020761"/>
    <w:rPr>
      <w:sz w:val="16"/>
      <w:szCs w:val="16"/>
    </w:rPr>
  </w:style>
  <w:style w:type="paragraph" w:styleId="CommentText">
    <w:name w:val="annotation text"/>
    <w:basedOn w:val="Normal"/>
    <w:link w:val="CommentTextChar"/>
    <w:uiPriority w:val="99"/>
    <w:unhideWhenUsed/>
    <w:rsid w:val="00020761"/>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020761"/>
    <w:rPr>
      <w:kern w:val="0"/>
      <w:sz w:val="20"/>
      <w:szCs w:val="20"/>
      <w14:ligatures w14:val="none"/>
    </w:rPr>
  </w:style>
  <w:style w:type="paragraph" w:styleId="TOC1">
    <w:name w:val="toc 1"/>
    <w:basedOn w:val="Normal"/>
    <w:next w:val="Normal"/>
    <w:autoRedefine/>
    <w:uiPriority w:val="39"/>
    <w:unhideWhenUsed/>
    <w:rsid w:val="00A83CA0"/>
    <w:pPr>
      <w:tabs>
        <w:tab w:val="left" w:pos="660"/>
        <w:tab w:val="right" w:leader="dot" w:pos="9016"/>
      </w:tabs>
      <w:spacing w:before="120" w:after="0"/>
    </w:pPr>
    <w:rPr>
      <w:b/>
      <w:bCs/>
      <w:i/>
      <w:iCs/>
      <w:sz w:val="24"/>
      <w:szCs w:val="24"/>
    </w:rPr>
  </w:style>
  <w:style w:type="paragraph" w:styleId="TOC2">
    <w:name w:val="toc 2"/>
    <w:basedOn w:val="Normal"/>
    <w:next w:val="Normal"/>
    <w:autoRedefine/>
    <w:uiPriority w:val="39"/>
    <w:unhideWhenUsed/>
    <w:rsid w:val="00376898"/>
    <w:pPr>
      <w:spacing w:before="120" w:after="0"/>
      <w:ind w:left="220"/>
    </w:pPr>
    <w:rPr>
      <w:b/>
      <w:bCs/>
    </w:rPr>
  </w:style>
  <w:style w:type="character" w:styleId="UnresolvedMention">
    <w:name w:val="Unresolved Mention"/>
    <w:basedOn w:val="DefaultParagraphFont"/>
    <w:uiPriority w:val="99"/>
    <w:semiHidden/>
    <w:unhideWhenUsed/>
    <w:rsid w:val="008F7FBC"/>
    <w:rPr>
      <w:color w:val="605E5C"/>
      <w:shd w:val="clear" w:color="auto" w:fill="E1DFDD"/>
    </w:rPr>
  </w:style>
  <w:style w:type="character" w:customStyle="1" w:styleId="normaltextrun">
    <w:name w:val="normaltextrun"/>
    <w:basedOn w:val="DefaultParagraphFont"/>
    <w:rsid w:val="00037F9D"/>
  </w:style>
  <w:style w:type="character" w:customStyle="1" w:styleId="eop">
    <w:name w:val="eop"/>
    <w:basedOn w:val="DefaultParagraphFont"/>
    <w:rsid w:val="00037F9D"/>
  </w:style>
  <w:style w:type="paragraph" w:styleId="TOC3">
    <w:name w:val="toc 3"/>
    <w:basedOn w:val="Normal"/>
    <w:next w:val="Normal"/>
    <w:autoRedefine/>
    <w:uiPriority w:val="39"/>
    <w:semiHidden/>
    <w:unhideWhenUsed/>
    <w:rsid w:val="00BE3946"/>
    <w:pPr>
      <w:spacing w:after="0"/>
      <w:ind w:left="440"/>
    </w:pPr>
    <w:rPr>
      <w:sz w:val="20"/>
      <w:szCs w:val="20"/>
    </w:rPr>
  </w:style>
  <w:style w:type="paragraph" w:styleId="TOC4">
    <w:name w:val="toc 4"/>
    <w:basedOn w:val="Normal"/>
    <w:next w:val="Normal"/>
    <w:autoRedefine/>
    <w:uiPriority w:val="39"/>
    <w:semiHidden/>
    <w:unhideWhenUsed/>
    <w:rsid w:val="00BE3946"/>
    <w:pPr>
      <w:spacing w:after="0"/>
      <w:ind w:left="660"/>
    </w:pPr>
    <w:rPr>
      <w:sz w:val="20"/>
      <w:szCs w:val="20"/>
    </w:rPr>
  </w:style>
  <w:style w:type="paragraph" w:styleId="TOC5">
    <w:name w:val="toc 5"/>
    <w:basedOn w:val="Normal"/>
    <w:next w:val="Normal"/>
    <w:autoRedefine/>
    <w:uiPriority w:val="39"/>
    <w:semiHidden/>
    <w:unhideWhenUsed/>
    <w:rsid w:val="00BE3946"/>
    <w:pPr>
      <w:spacing w:after="0"/>
      <w:ind w:left="880"/>
    </w:pPr>
    <w:rPr>
      <w:sz w:val="20"/>
      <w:szCs w:val="20"/>
    </w:rPr>
  </w:style>
  <w:style w:type="paragraph" w:styleId="TOC6">
    <w:name w:val="toc 6"/>
    <w:basedOn w:val="Normal"/>
    <w:next w:val="Normal"/>
    <w:autoRedefine/>
    <w:uiPriority w:val="39"/>
    <w:semiHidden/>
    <w:unhideWhenUsed/>
    <w:rsid w:val="00BE3946"/>
    <w:pPr>
      <w:spacing w:after="0"/>
      <w:ind w:left="1100"/>
    </w:pPr>
    <w:rPr>
      <w:sz w:val="20"/>
      <w:szCs w:val="20"/>
    </w:rPr>
  </w:style>
  <w:style w:type="paragraph" w:styleId="TOC7">
    <w:name w:val="toc 7"/>
    <w:basedOn w:val="Normal"/>
    <w:next w:val="Normal"/>
    <w:autoRedefine/>
    <w:uiPriority w:val="39"/>
    <w:semiHidden/>
    <w:unhideWhenUsed/>
    <w:rsid w:val="00BE3946"/>
    <w:pPr>
      <w:spacing w:after="0"/>
      <w:ind w:left="1320"/>
    </w:pPr>
    <w:rPr>
      <w:sz w:val="20"/>
      <w:szCs w:val="20"/>
    </w:rPr>
  </w:style>
  <w:style w:type="paragraph" w:styleId="TOC8">
    <w:name w:val="toc 8"/>
    <w:basedOn w:val="Normal"/>
    <w:next w:val="Normal"/>
    <w:autoRedefine/>
    <w:uiPriority w:val="39"/>
    <w:semiHidden/>
    <w:unhideWhenUsed/>
    <w:rsid w:val="00BE3946"/>
    <w:pPr>
      <w:spacing w:after="0"/>
      <w:ind w:left="1540"/>
    </w:pPr>
    <w:rPr>
      <w:sz w:val="20"/>
      <w:szCs w:val="20"/>
    </w:rPr>
  </w:style>
  <w:style w:type="paragraph" w:styleId="TOC9">
    <w:name w:val="toc 9"/>
    <w:basedOn w:val="Normal"/>
    <w:next w:val="Normal"/>
    <w:autoRedefine/>
    <w:uiPriority w:val="39"/>
    <w:semiHidden/>
    <w:unhideWhenUsed/>
    <w:rsid w:val="00BE3946"/>
    <w:pPr>
      <w:spacing w:after="0"/>
      <w:ind w:left="1760"/>
    </w:pPr>
    <w:rPr>
      <w:sz w:val="20"/>
      <w:szCs w:val="20"/>
    </w:rPr>
  </w:style>
  <w:style w:type="paragraph" w:customStyle="1" w:styleId="paragraph">
    <w:name w:val="paragraph"/>
    <w:basedOn w:val="Normal"/>
    <w:rsid w:val="002F0F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CommentSubject">
    <w:name w:val="annotation subject"/>
    <w:basedOn w:val="CommentText"/>
    <w:next w:val="CommentText"/>
    <w:link w:val="CommentSubjectChar"/>
    <w:uiPriority w:val="99"/>
    <w:semiHidden/>
    <w:unhideWhenUsed/>
    <w:rsid w:val="00077C59"/>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077C59"/>
    <w:rPr>
      <w:b/>
      <w:bCs/>
      <w:kern w:val="0"/>
      <w:sz w:val="20"/>
      <w:szCs w:val="20"/>
      <w14:ligatures w14:val="none"/>
    </w:rPr>
  </w:style>
  <w:style w:type="character" w:styleId="Mention">
    <w:name w:val="Mention"/>
    <w:basedOn w:val="DefaultParagraphFont"/>
    <w:uiPriority w:val="99"/>
    <w:unhideWhenUsed/>
    <w:rsid w:val="00077C59"/>
    <w:rPr>
      <w:color w:val="2B579A"/>
      <w:shd w:val="clear" w:color="auto" w:fill="E1DFDD"/>
    </w:rPr>
  </w:style>
  <w:style w:type="paragraph" w:styleId="Revision">
    <w:name w:val="Revision"/>
    <w:hidden/>
    <w:uiPriority w:val="99"/>
    <w:semiHidden/>
    <w:rsid w:val="00A97649"/>
    <w:pPr>
      <w:spacing w:after="0" w:line="240" w:lineRule="auto"/>
    </w:pPr>
  </w:style>
  <w:style w:type="character" w:customStyle="1" w:styleId="apple-converted-space">
    <w:name w:val="apple-converted-space"/>
    <w:basedOn w:val="DefaultParagraphFont"/>
    <w:rsid w:val="00ED2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30559">
      <w:bodyDiv w:val="1"/>
      <w:marLeft w:val="0"/>
      <w:marRight w:val="0"/>
      <w:marTop w:val="0"/>
      <w:marBottom w:val="0"/>
      <w:divBdr>
        <w:top w:val="none" w:sz="0" w:space="0" w:color="auto"/>
        <w:left w:val="none" w:sz="0" w:space="0" w:color="auto"/>
        <w:bottom w:val="none" w:sz="0" w:space="0" w:color="auto"/>
        <w:right w:val="none" w:sz="0" w:space="0" w:color="auto"/>
      </w:divBdr>
      <w:divsChild>
        <w:div w:id="49623174">
          <w:marLeft w:val="0"/>
          <w:marRight w:val="0"/>
          <w:marTop w:val="0"/>
          <w:marBottom w:val="0"/>
          <w:divBdr>
            <w:top w:val="none" w:sz="0" w:space="0" w:color="auto"/>
            <w:left w:val="none" w:sz="0" w:space="0" w:color="auto"/>
            <w:bottom w:val="none" w:sz="0" w:space="0" w:color="auto"/>
            <w:right w:val="none" w:sz="0" w:space="0" w:color="auto"/>
          </w:divBdr>
        </w:div>
        <w:div w:id="363337013">
          <w:marLeft w:val="0"/>
          <w:marRight w:val="0"/>
          <w:marTop w:val="0"/>
          <w:marBottom w:val="0"/>
          <w:divBdr>
            <w:top w:val="none" w:sz="0" w:space="0" w:color="auto"/>
            <w:left w:val="none" w:sz="0" w:space="0" w:color="auto"/>
            <w:bottom w:val="none" w:sz="0" w:space="0" w:color="auto"/>
            <w:right w:val="none" w:sz="0" w:space="0" w:color="auto"/>
          </w:divBdr>
        </w:div>
        <w:div w:id="397216040">
          <w:marLeft w:val="0"/>
          <w:marRight w:val="0"/>
          <w:marTop w:val="0"/>
          <w:marBottom w:val="0"/>
          <w:divBdr>
            <w:top w:val="none" w:sz="0" w:space="0" w:color="auto"/>
            <w:left w:val="none" w:sz="0" w:space="0" w:color="auto"/>
            <w:bottom w:val="none" w:sz="0" w:space="0" w:color="auto"/>
            <w:right w:val="none" w:sz="0" w:space="0" w:color="auto"/>
          </w:divBdr>
        </w:div>
        <w:div w:id="810631466">
          <w:marLeft w:val="0"/>
          <w:marRight w:val="0"/>
          <w:marTop w:val="0"/>
          <w:marBottom w:val="0"/>
          <w:divBdr>
            <w:top w:val="none" w:sz="0" w:space="0" w:color="auto"/>
            <w:left w:val="none" w:sz="0" w:space="0" w:color="auto"/>
            <w:bottom w:val="none" w:sz="0" w:space="0" w:color="auto"/>
            <w:right w:val="none" w:sz="0" w:space="0" w:color="auto"/>
          </w:divBdr>
        </w:div>
        <w:div w:id="964579029">
          <w:marLeft w:val="0"/>
          <w:marRight w:val="0"/>
          <w:marTop w:val="0"/>
          <w:marBottom w:val="0"/>
          <w:divBdr>
            <w:top w:val="none" w:sz="0" w:space="0" w:color="auto"/>
            <w:left w:val="none" w:sz="0" w:space="0" w:color="auto"/>
            <w:bottom w:val="none" w:sz="0" w:space="0" w:color="auto"/>
            <w:right w:val="none" w:sz="0" w:space="0" w:color="auto"/>
          </w:divBdr>
        </w:div>
        <w:div w:id="1074931701">
          <w:marLeft w:val="0"/>
          <w:marRight w:val="0"/>
          <w:marTop w:val="0"/>
          <w:marBottom w:val="0"/>
          <w:divBdr>
            <w:top w:val="none" w:sz="0" w:space="0" w:color="auto"/>
            <w:left w:val="none" w:sz="0" w:space="0" w:color="auto"/>
            <w:bottom w:val="none" w:sz="0" w:space="0" w:color="auto"/>
            <w:right w:val="none" w:sz="0" w:space="0" w:color="auto"/>
          </w:divBdr>
        </w:div>
        <w:div w:id="1334410049">
          <w:marLeft w:val="0"/>
          <w:marRight w:val="0"/>
          <w:marTop w:val="0"/>
          <w:marBottom w:val="0"/>
          <w:divBdr>
            <w:top w:val="none" w:sz="0" w:space="0" w:color="auto"/>
            <w:left w:val="none" w:sz="0" w:space="0" w:color="auto"/>
            <w:bottom w:val="none" w:sz="0" w:space="0" w:color="auto"/>
            <w:right w:val="none" w:sz="0" w:space="0" w:color="auto"/>
          </w:divBdr>
        </w:div>
        <w:div w:id="1689331673">
          <w:marLeft w:val="0"/>
          <w:marRight w:val="0"/>
          <w:marTop w:val="0"/>
          <w:marBottom w:val="0"/>
          <w:divBdr>
            <w:top w:val="none" w:sz="0" w:space="0" w:color="auto"/>
            <w:left w:val="none" w:sz="0" w:space="0" w:color="auto"/>
            <w:bottom w:val="none" w:sz="0" w:space="0" w:color="auto"/>
            <w:right w:val="none" w:sz="0" w:space="0" w:color="auto"/>
          </w:divBdr>
        </w:div>
        <w:div w:id="1702633214">
          <w:marLeft w:val="0"/>
          <w:marRight w:val="0"/>
          <w:marTop w:val="0"/>
          <w:marBottom w:val="0"/>
          <w:divBdr>
            <w:top w:val="none" w:sz="0" w:space="0" w:color="auto"/>
            <w:left w:val="none" w:sz="0" w:space="0" w:color="auto"/>
            <w:bottom w:val="none" w:sz="0" w:space="0" w:color="auto"/>
            <w:right w:val="none" w:sz="0" w:space="0" w:color="auto"/>
          </w:divBdr>
        </w:div>
      </w:divsChild>
    </w:div>
    <w:div w:id="310646519">
      <w:bodyDiv w:val="1"/>
      <w:marLeft w:val="0"/>
      <w:marRight w:val="0"/>
      <w:marTop w:val="0"/>
      <w:marBottom w:val="0"/>
      <w:divBdr>
        <w:top w:val="none" w:sz="0" w:space="0" w:color="auto"/>
        <w:left w:val="none" w:sz="0" w:space="0" w:color="auto"/>
        <w:bottom w:val="none" w:sz="0" w:space="0" w:color="auto"/>
        <w:right w:val="none" w:sz="0" w:space="0" w:color="auto"/>
      </w:divBdr>
    </w:div>
    <w:div w:id="1074208908">
      <w:bodyDiv w:val="1"/>
      <w:marLeft w:val="0"/>
      <w:marRight w:val="0"/>
      <w:marTop w:val="0"/>
      <w:marBottom w:val="0"/>
      <w:divBdr>
        <w:top w:val="none" w:sz="0" w:space="0" w:color="auto"/>
        <w:left w:val="none" w:sz="0" w:space="0" w:color="auto"/>
        <w:bottom w:val="none" w:sz="0" w:space="0" w:color="auto"/>
        <w:right w:val="none" w:sz="0" w:space="0" w:color="auto"/>
      </w:divBdr>
    </w:div>
    <w:div w:id="1165708764">
      <w:bodyDiv w:val="1"/>
      <w:marLeft w:val="0"/>
      <w:marRight w:val="0"/>
      <w:marTop w:val="0"/>
      <w:marBottom w:val="0"/>
      <w:divBdr>
        <w:top w:val="none" w:sz="0" w:space="0" w:color="auto"/>
        <w:left w:val="none" w:sz="0" w:space="0" w:color="auto"/>
        <w:bottom w:val="none" w:sz="0" w:space="0" w:color="auto"/>
        <w:right w:val="none" w:sz="0" w:space="0" w:color="auto"/>
      </w:divBdr>
    </w:div>
    <w:div w:id="1297419880">
      <w:bodyDiv w:val="1"/>
      <w:marLeft w:val="0"/>
      <w:marRight w:val="0"/>
      <w:marTop w:val="0"/>
      <w:marBottom w:val="0"/>
      <w:divBdr>
        <w:top w:val="none" w:sz="0" w:space="0" w:color="auto"/>
        <w:left w:val="none" w:sz="0" w:space="0" w:color="auto"/>
        <w:bottom w:val="none" w:sz="0" w:space="0" w:color="auto"/>
        <w:right w:val="none" w:sz="0" w:space="0" w:color="auto"/>
      </w:divBdr>
    </w:div>
    <w:div w:id="1478262549">
      <w:bodyDiv w:val="1"/>
      <w:marLeft w:val="0"/>
      <w:marRight w:val="0"/>
      <w:marTop w:val="0"/>
      <w:marBottom w:val="0"/>
      <w:divBdr>
        <w:top w:val="none" w:sz="0" w:space="0" w:color="auto"/>
        <w:left w:val="none" w:sz="0" w:space="0" w:color="auto"/>
        <w:bottom w:val="none" w:sz="0" w:space="0" w:color="auto"/>
        <w:right w:val="none" w:sz="0" w:space="0" w:color="auto"/>
      </w:divBdr>
      <w:divsChild>
        <w:div w:id="79914324">
          <w:marLeft w:val="0"/>
          <w:marRight w:val="0"/>
          <w:marTop w:val="0"/>
          <w:marBottom w:val="0"/>
          <w:divBdr>
            <w:top w:val="none" w:sz="0" w:space="0" w:color="auto"/>
            <w:left w:val="none" w:sz="0" w:space="0" w:color="auto"/>
            <w:bottom w:val="none" w:sz="0" w:space="0" w:color="auto"/>
            <w:right w:val="none" w:sz="0" w:space="0" w:color="auto"/>
          </w:divBdr>
          <w:divsChild>
            <w:div w:id="501313440">
              <w:marLeft w:val="0"/>
              <w:marRight w:val="0"/>
              <w:marTop w:val="0"/>
              <w:marBottom w:val="0"/>
              <w:divBdr>
                <w:top w:val="none" w:sz="0" w:space="0" w:color="auto"/>
                <w:left w:val="none" w:sz="0" w:space="0" w:color="auto"/>
                <w:bottom w:val="none" w:sz="0" w:space="0" w:color="auto"/>
                <w:right w:val="none" w:sz="0" w:space="0" w:color="auto"/>
              </w:divBdr>
            </w:div>
          </w:divsChild>
        </w:div>
        <w:div w:id="102573961">
          <w:marLeft w:val="0"/>
          <w:marRight w:val="0"/>
          <w:marTop w:val="0"/>
          <w:marBottom w:val="0"/>
          <w:divBdr>
            <w:top w:val="none" w:sz="0" w:space="0" w:color="auto"/>
            <w:left w:val="none" w:sz="0" w:space="0" w:color="auto"/>
            <w:bottom w:val="none" w:sz="0" w:space="0" w:color="auto"/>
            <w:right w:val="none" w:sz="0" w:space="0" w:color="auto"/>
          </w:divBdr>
          <w:divsChild>
            <w:div w:id="1339843941">
              <w:marLeft w:val="0"/>
              <w:marRight w:val="0"/>
              <w:marTop w:val="0"/>
              <w:marBottom w:val="0"/>
              <w:divBdr>
                <w:top w:val="none" w:sz="0" w:space="0" w:color="auto"/>
                <w:left w:val="none" w:sz="0" w:space="0" w:color="auto"/>
                <w:bottom w:val="none" w:sz="0" w:space="0" w:color="auto"/>
                <w:right w:val="none" w:sz="0" w:space="0" w:color="auto"/>
              </w:divBdr>
            </w:div>
          </w:divsChild>
        </w:div>
        <w:div w:id="125660808">
          <w:marLeft w:val="0"/>
          <w:marRight w:val="0"/>
          <w:marTop w:val="0"/>
          <w:marBottom w:val="0"/>
          <w:divBdr>
            <w:top w:val="none" w:sz="0" w:space="0" w:color="auto"/>
            <w:left w:val="none" w:sz="0" w:space="0" w:color="auto"/>
            <w:bottom w:val="none" w:sz="0" w:space="0" w:color="auto"/>
            <w:right w:val="none" w:sz="0" w:space="0" w:color="auto"/>
          </w:divBdr>
          <w:divsChild>
            <w:div w:id="1186823777">
              <w:marLeft w:val="0"/>
              <w:marRight w:val="0"/>
              <w:marTop w:val="0"/>
              <w:marBottom w:val="0"/>
              <w:divBdr>
                <w:top w:val="none" w:sz="0" w:space="0" w:color="auto"/>
                <w:left w:val="none" w:sz="0" w:space="0" w:color="auto"/>
                <w:bottom w:val="none" w:sz="0" w:space="0" w:color="auto"/>
                <w:right w:val="none" w:sz="0" w:space="0" w:color="auto"/>
              </w:divBdr>
            </w:div>
          </w:divsChild>
        </w:div>
        <w:div w:id="181554316">
          <w:marLeft w:val="0"/>
          <w:marRight w:val="0"/>
          <w:marTop w:val="0"/>
          <w:marBottom w:val="0"/>
          <w:divBdr>
            <w:top w:val="none" w:sz="0" w:space="0" w:color="auto"/>
            <w:left w:val="none" w:sz="0" w:space="0" w:color="auto"/>
            <w:bottom w:val="none" w:sz="0" w:space="0" w:color="auto"/>
            <w:right w:val="none" w:sz="0" w:space="0" w:color="auto"/>
          </w:divBdr>
          <w:divsChild>
            <w:div w:id="518082668">
              <w:marLeft w:val="0"/>
              <w:marRight w:val="0"/>
              <w:marTop w:val="0"/>
              <w:marBottom w:val="0"/>
              <w:divBdr>
                <w:top w:val="none" w:sz="0" w:space="0" w:color="auto"/>
                <w:left w:val="none" w:sz="0" w:space="0" w:color="auto"/>
                <w:bottom w:val="none" w:sz="0" w:space="0" w:color="auto"/>
                <w:right w:val="none" w:sz="0" w:space="0" w:color="auto"/>
              </w:divBdr>
            </w:div>
            <w:div w:id="984356087">
              <w:marLeft w:val="0"/>
              <w:marRight w:val="0"/>
              <w:marTop w:val="0"/>
              <w:marBottom w:val="0"/>
              <w:divBdr>
                <w:top w:val="none" w:sz="0" w:space="0" w:color="auto"/>
                <w:left w:val="none" w:sz="0" w:space="0" w:color="auto"/>
                <w:bottom w:val="none" w:sz="0" w:space="0" w:color="auto"/>
                <w:right w:val="none" w:sz="0" w:space="0" w:color="auto"/>
              </w:divBdr>
            </w:div>
            <w:div w:id="1081218882">
              <w:marLeft w:val="0"/>
              <w:marRight w:val="0"/>
              <w:marTop w:val="0"/>
              <w:marBottom w:val="0"/>
              <w:divBdr>
                <w:top w:val="none" w:sz="0" w:space="0" w:color="auto"/>
                <w:left w:val="none" w:sz="0" w:space="0" w:color="auto"/>
                <w:bottom w:val="none" w:sz="0" w:space="0" w:color="auto"/>
                <w:right w:val="none" w:sz="0" w:space="0" w:color="auto"/>
              </w:divBdr>
            </w:div>
            <w:div w:id="1835410111">
              <w:marLeft w:val="0"/>
              <w:marRight w:val="0"/>
              <w:marTop w:val="0"/>
              <w:marBottom w:val="0"/>
              <w:divBdr>
                <w:top w:val="none" w:sz="0" w:space="0" w:color="auto"/>
                <w:left w:val="none" w:sz="0" w:space="0" w:color="auto"/>
                <w:bottom w:val="none" w:sz="0" w:space="0" w:color="auto"/>
                <w:right w:val="none" w:sz="0" w:space="0" w:color="auto"/>
              </w:divBdr>
            </w:div>
            <w:div w:id="1909881571">
              <w:marLeft w:val="0"/>
              <w:marRight w:val="0"/>
              <w:marTop w:val="0"/>
              <w:marBottom w:val="0"/>
              <w:divBdr>
                <w:top w:val="none" w:sz="0" w:space="0" w:color="auto"/>
                <w:left w:val="none" w:sz="0" w:space="0" w:color="auto"/>
                <w:bottom w:val="none" w:sz="0" w:space="0" w:color="auto"/>
                <w:right w:val="none" w:sz="0" w:space="0" w:color="auto"/>
              </w:divBdr>
            </w:div>
          </w:divsChild>
        </w:div>
        <w:div w:id="182518181">
          <w:marLeft w:val="0"/>
          <w:marRight w:val="0"/>
          <w:marTop w:val="0"/>
          <w:marBottom w:val="0"/>
          <w:divBdr>
            <w:top w:val="none" w:sz="0" w:space="0" w:color="auto"/>
            <w:left w:val="none" w:sz="0" w:space="0" w:color="auto"/>
            <w:bottom w:val="none" w:sz="0" w:space="0" w:color="auto"/>
            <w:right w:val="none" w:sz="0" w:space="0" w:color="auto"/>
          </w:divBdr>
          <w:divsChild>
            <w:div w:id="78068704">
              <w:marLeft w:val="0"/>
              <w:marRight w:val="0"/>
              <w:marTop w:val="0"/>
              <w:marBottom w:val="0"/>
              <w:divBdr>
                <w:top w:val="none" w:sz="0" w:space="0" w:color="auto"/>
                <w:left w:val="none" w:sz="0" w:space="0" w:color="auto"/>
                <w:bottom w:val="none" w:sz="0" w:space="0" w:color="auto"/>
                <w:right w:val="none" w:sz="0" w:space="0" w:color="auto"/>
              </w:divBdr>
            </w:div>
          </w:divsChild>
        </w:div>
        <w:div w:id="265582968">
          <w:marLeft w:val="0"/>
          <w:marRight w:val="0"/>
          <w:marTop w:val="0"/>
          <w:marBottom w:val="0"/>
          <w:divBdr>
            <w:top w:val="none" w:sz="0" w:space="0" w:color="auto"/>
            <w:left w:val="none" w:sz="0" w:space="0" w:color="auto"/>
            <w:bottom w:val="none" w:sz="0" w:space="0" w:color="auto"/>
            <w:right w:val="none" w:sz="0" w:space="0" w:color="auto"/>
          </w:divBdr>
        </w:div>
        <w:div w:id="272638146">
          <w:marLeft w:val="0"/>
          <w:marRight w:val="0"/>
          <w:marTop w:val="0"/>
          <w:marBottom w:val="0"/>
          <w:divBdr>
            <w:top w:val="none" w:sz="0" w:space="0" w:color="auto"/>
            <w:left w:val="none" w:sz="0" w:space="0" w:color="auto"/>
            <w:bottom w:val="none" w:sz="0" w:space="0" w:color="auto"/>
            <w:right w:val="none" w:sz="0" w:space="0" w:color="auto"/>
          </w:divBdr>
        </w:div>
        <w:div w:id="277680919">
          <w:marLeft w:val="0"/>
          <w:marRight w:val="0"/>
          <w:marTop w:val="0"/>
          <w:marBottom w:val="0"/>
          <w:divBdr>
            <w:top w:val="none" w:sz="0" w:space="0" w:color="auto"/>
            <w:left w:val="none" w:sz="0" w:space="0" w:color="auto"/>
            <w:bottom w:val="none" w:sz="0" w:space="0" w:color="auto"/>
            <w:right w:val="none" w:sz="0" w:space="0" w:color="auto"/>
          </w:divBdr>
        </w:div>
        <w:div w:id="461118591">
          <w:marLeft w:val="0"/>
          <w:marRight w:val="0"/>
          <w:marTop w:val="0"/>
          <w:marBottom w:val="0"/>
          <w:divBdr>
            <w:top w:val="none" w:sz="0" w:space="0" w:color="auto"/>
            <w:left w:val="none" w:sz="0" w:space="0" w:color="auto"/>
            <w:bottom w:val="none" w:sz="0" w:space="0" w:color="auto"/>
            <w:right w:val="none" w:sz="0" w:space="0" w:color="auto"/>
          </w:divBdr>
          <w:divsChild>
            <w:div w:id="1095636354">
              <w:marLeft w:val="0"/>
              <w:marRight w:val="0"/>
              <w:marTop w:val="0"/>
              <w:marBottom w:val="0"/>
              <w:divBdr>
                <w:top w:val="none" w:sz="0" w:space="0" w:color="auto"/>
                <w:left w:val="none" w:sz="0" w:space="0" w:color="auto"/>
                <w:bottom w:val="none" w:sz="0" w:space="0" w:color="auto"/>
                <w:right w:val="none" w:sz="0" w:space="0" w:color="auto"/>
              </w:divBdr>
            </w:div>
          </w:divsChild>
        </w:div>
        <w:div w:id="523136183">
          <w:marLeft w:val="0"/>
          <w:marRight w:val="0"/>
          <w:marTop w:val="0"/>
          <w:marBottom w:val="0"/>
          <w:divBdr>
            <w:top w:val="none" w:sz="0" w:space="0" w:color="auto"/>
            <w:left w:val="none" w:sz="0" w:space="0" w:color="auto"/>
            <w:bottom w:val="none" w:sz="0" w:space="0" w:color="auto"/>
            <w:right w:val="none" w:sz="0" w:space="0" w:color="auto"/>
          </w:divBdr>
          <w:divsChild>
            <w:div w:id="993921933">
              <w:marLeft w:val="0"/>
              <w:marRight w:val="0"/>
              <w:marTop w:val="0"/>
              <w:marBottom w:val="0"/>
              <w:divBdr>
                <w:top w:val="none" w:sz="0" w:space="0" w:color="auto"/>
                <w:left w:val="none" w:sz="0" w:space="0" w:color="auto"/>
                <w:bottom w:val="none" w:sz="0" w:space="0" w:color="auto"/>
                <w:right w:val="none" w:sz="0" w:space="0" w:color="auto"/>
              </w:divBdr>
            </w:div>
          </w:divsChild>
        </w:div>
        <w:div w:id="566768019">
          <w:marLeft w:val="0"/>
          <w:marRight w:val="0"/>
          <w:marTop w:val="0"/>
          <w:marBottom w:val="0"/>
          <w:divBdr>
            <w:top w:val="none" w:sz="0" w:space="0" w:color="auto"/>
            <w:left w:val="none" w:sz="0" w:space="0" w:color="auto"/>
            <w:bottom w:val="none" w:sz="0" w:space="0" w:color="auto"/>
            <w:right w:val="none" w:sz="0" w:space="0" w:color="auto"/>
          </w:divBdr>
          <w:divsChild>
            <w:div w:id="1350184180">
              <w:marLeft w:val="0"/>
              <w:marRight w:val="0"/>
              <w:marTop w:val="0"/>
              <w:marBottom w:val="0"/>
              <w:divBdr>
                <w:top w:val="none" w:sz="0" w:space="0" w:color="auto"/>
                <w:left w:val="none" w:sz="0" w:space="0" w:color="auto"/>
                <w:bottom w:val="none" w:sz="0" w:space="0" w:color="auto"/>
                <w:right w:val="none" w:sz="0" w:space="0" w:color="auto"/>
              </w:divBdr>
            </w:div>
          </w:divsChild>
        </w:div>
        <w:div w:id="587229314">
          <w:marLeft w:val="0"/>
          <w:marRight w:val="0"/>
          <w:marTop w:val="0"/>
          <w:marBottom w:val="0"/>
          <w:divBdr>
            <w:top w:val="none" w:sz="0" w:space="0" w:color="auto"/>
            <w:left w:val="none" w:sz="0" w:space="0" w:color="auto"/>
            <w:bottom w:val="none" w:sz="0" w:space="0" w:color="auto"/>
            <w:right w:val="none" w:sz="0" w:space="0" w:color="auto"/>
          </w:divBdr>
          <w:divsChild>
            <w:div w:id="278218499">
              <w:marLeft w:val="0"/>
              <w:marRight w:val="0"/>
              <w:marTop w:val="0"/>
              <w:marBottom w:val="0"/>
              <w:divBdr>
                <w:top w:val="none" w:sz="0" w:space="0" w:color="auto"/>
                <w:left w:val="none" w:sz="0" w:space="0" w:color="auto"/>
                <w:bottom w:val="none" w:sz="0" w:space="0" w:color="auto"/>
                <w:right w:val="none" w:sz="0" w:space="0" w:color="auto"/>
              </w:divBdr>
            </w:div>
            <w:div w:id="640425346">
              <w:marLeft w:val="0"/>
              <w:marRight w:val="0"/>
              <w:marTop w:val="0"/>
              <w:marBottom w:val="0"/>
              <w:divBdr>
                <w:top w:val="none" w:sz="0" w:space="0" w:color="auto"/>
                <w:left w:val="none" w:sz="0" w:space="0" w:color="auto"/>
                <w:bottom w:val="none" w:sz="0" w:space="0" w:color="auto"/>
                <w:right w:val="none" w:sz="0" w:space="0" w:color="auto"/>
              </w:divBdr>
            </w:div>
            <w:div w:id="1752039695">
              <w:marLeft w:val="0"/>
              <w:marRight w:val="0"/>
              <w:marTop w:val="0"/>
              <w:marBottom w:val="0"/>
              <w:divBdr>
                <w:top w:val="none" w:sz="0" w:space="0" w:color="auto"/>
                <w:left w:val="none" w:sz="0" w:space="0" w:color="auto"/>
                <w:bottom w:val="none" w:sz="0" w:space="0" w:color="auto"/>
                <w:right w:val="none" w:sz="0" w:space="0" w:color="auto"/>
              </w:divBdr>
            </w:div>
          </w:divsChild>
        </w:div>
        <w:div w:id="646934181">
          <w:marLeft w:val="0"/>
          <w:marRight w:val="0"/>
          <w:marTop w:val="0"/>
          <w:marBottom w:val="0"/>
          <w:divBdr>
            <w:top w:val="none" w:sz="0" w:space="0" w:color="auto"/>
            <w:left w:val="none" w:sz="0" w:space="0" w:color="auto"/>
            <w:bottom w:val="none" w:sz="0" w:space="0" w:color="auto"/>
            <w:right w:val="none" w:sz="0" w:space="0" w:color="auto"/>
          </w:divBdr>
          <w:divsChild>
            <w:div w:id="771701725">
              <w:marLeft w:val="0"/>
              <w:marRight w:val="0"/>
              <w:marTop w:val="0"/>
              <w:marBottom w:val="0"/>
              <w:divBdr>
                <w:top w:val="none" w:sz="0" w:space="0" w:color="auto"/>
                <w:left w:val="none" w:sz="0" w:space="0" w:color="auto"/>
                <w:bottom w:val="none" w:sz="0" w:space="0" w:color="auto"/>
                <w:right w:val="none" w:sz="0" w:space="0" w:color="auto"/>
              </w:divBdr>
            </w:div>
          </w:divsChild>
        </w:div>
        <w:div w:id="673647510">
          <w:marLeft w:val="0"/>
          <w:marRight w:val="0"/>
          <w:marTop w:val="0"/>
          <w:marBottom w:val="0"/>
          <w:divBdr>
            <w:top w:val="none" w:sz="0" w:space="0" w:color="auto"/>
            <w:left w:val="none" w:sz="0" w:space="0" w:color="auto"/>
            <w:bottom w:val="none" w:sz="0" w:space="0" w:color="auto"/>
            <w:right w:val="none" w:sz="0" w:space="0" w:color="auto"/>
          </w:divBdr>
          <w:divsChild>
            <w:div w:id="2030639707">
              <w:marLeft w:val="0"/>
              <w:marRight w:val="0"/>
              <w:marTop w:val="0"/>
              <w:marBottom w:val="0"/>
              <w:divBdr>
                <w:top w:val="none" w:sz="0" w:space="0" w:color="auto"/>
                <w:left w:val="none" w:sz="0" w:space="0" w:color="auto"/>
                <w:bottom w:val="none" w:sz="0" w:space="0" w:color="auto"/>
                <w:right w:val="none" w:sz="0" w:space="0" w:color="auto"/>
              </w:divBdr>
            </w:div>
          </w:divsChild>
        </w:div>
        <w:div w:id="930967134">
          <w:marLeft w:val="0"/>
          <w:marRight w:val="0"/>
          <w:marTop w:val="0"/>
          <w:marBottom w:val="0"/>
          <w:divBdr>
            <w:top w:val="none" w:sz="0" w:space="0" w:color="auto"/>
            <w:left w:val="none" w:sz="0" w:space="0" w:color="auto"/>
            <w:bottom w:val="none" w:sz="0" w:space="0" w:color="auto"/>
            <w:right w:val="none" w:sz="0" w:space="0" w:color="auto"/>
          </w:divBdr>
          <w:divsChild>
            <w:div w:id="1202748806">
              <w:marLeft w:val="0"/>
              <w:marRight w:val="0"/>
              <w:marTop w:val="0"/>
              <w:marBottom w:val="0"/>
              <w:divBdr>
                <w:top w:val="none" w:sz="0" w:space="0" w:color="auto"/>
                <w:left w:val="none" w:sz="0" w:space="0" w:color="auto"/>
                <w:bottom w:val="none" w:sz="0" w:space="0" w:color="auto"/>
                <w:right w:val="none" w:sz="0" w:space="0" w:color="auto"/>
              </w:divBdr>
            </w:div>
          </w:divsChild>
        </w:div>
        <w:div w:id="948976689">
          <w:marLeft w:val="0"/>
          <w:marRight w:val="0"/>
          <w:marTop w:val="0"/>
          <w:marBottom w:val="0"/>
          <w:divBdr>
            <w:top w:val="none" w:sz="0" w:space="0" w:color="auto"/>
            <w:left w:val="none" w:sz="0" w:space="0" w:color="auto"/>
            <w:bottom w:val="none" w:sz="0" w:space="0" w:color="auto"/>
            <w:right w:val="none" w:sz="0" w:space="0" w:color="auto"/>
          </w:divBdr>
          <w:divsChild>
            <w:div w:id="790174917">
              <w:marLeft w:val="0"/>
              <w:marRight w:val="0"/>
              <w:marTop w:val="0"/>
              <w:marBottom w:val="0"/>
              <w:divBdr>
                <w:top w:val="none" w:sz="0" w:space="0" w:color="auto"/>
                <w:left w:val="none" w:sz="0" w:space="0" w:color="auto"/>
                <w:bottom w:val="none" w:sz="0" w:space="0" w:color="auto"/>
                <w:right w:val="none" w:sz="0" w:space="0" w:color="auto"/>
              </w:divBdr>
            </w:div>
          </w:divsChild>
        </w:div>
        <w:div w:id="986591286">
          <w:marLeft w:val="0"/>
          <w:marRight w:val="0"/>
          <w:marTop w:val="0"/>
          <w:marBottom w:val="0"/>
          <w:divBdr>
            <w:top w:val="none" w:sz="0" w:space="0" w:color="auto"/>
            <w:left w:val="none" w:sz="0" w:space="0" w:color="auto"/>
            <w:bottom w:val="none" w:sz="0" w:space="0" w:color="auto"/>
            <w:right w:val="none" w:sz="0" w:space="0" w:color="auto"/>
          </w:divBdr>
          <w:divsChild>
            <w:div w:id="206528085">
              <w:marLeft w:val="0"/>
              <w:marRight w:val="0"/>
              <w:marTop w:val="0"/>
              <w:marBottom w:val="0"/>
              <w:divBdr>
                <w:top w:val="none" w:sz="0" w:space="0" w:color="auto"/>
                <w:left w:val="none" w:sz="0" w:space="0" w:color="auto"/>
                <w:bottom w:val="none" w:sz="0" w:space="0" w:color="auto"/>
                <w:right w:val="none" w:sz="0" w:space="0" w:color="auto"/>
              </w:divBdr>
            </w:div>
            <w:div w:id="298191232">
              <w:marLeft w:val="0"/>
              <w:marRight w:val="0"/>
              <w:marTop w:val="0"/>
              <w:marBottom w:val="0"/>
              <w:divBdr>
                <w:top w:val="none" w:sz="0" w:space="0" w:color="auto"/>
                <w:left w:val="none" w:sz="0" w:space="0" w:color="auto"/>
                <w:bottom w:val="none" w:sz="0" w:space="0" w:color="auto"/>
                <w:right w:val="none" w:sz="0" w:space="0" w:color="auto"/>
              </w:divBdr>
            </w:div>
            <w:div w:id="506289140">
              <w:marLeft w:val="0"/>
              <w:marRight w:val="0"/>
              <w:marTop w:val="0"/>
              <w:marBottom w:val="0"/>
              <w:divBdr>
                <w:top w:val="none" w:sz="0" w:space="0" w:color="auto"/>
                <w:left w:val="none" w:sz="0" w:space="0" w:color="auto"/>
                <w:bottom w:val="none" w:sz="0" w:space="0" w:color="auto"/>
                <w:right w:val="none" w:sz="0" w:space="0" w:color="auto"/>
              </w:divBdr>
            </w:div>
            <w:div w:id="830410929">
              <w:marLeft w:val="0"/>
              <w:marRight w:val="0"/>
              <w:marTop w:val="0"/>
              <w:marBottom w:val="0"/>
              <w:divBdr>
                <w:top w:val="none" w:sz="0" w:space="0" w:color="auto"/>
                <w:left w:val="none" w:sz="0" w:space="0" w:color="auto"/>
                <w:bottom w:val="none" w:sz="0" w:space="0" w:color="auto"/>
                <w:right w:val="none" w:sz="0" w:space="0" w:color="auto"/>
              </w:divBdr>
            </w:div>
            <w:div w:id="927273160">
              <w:marLeft w:val="0"/>
              <w:marRight w:val="0"/>
              <w:marTop w:val="0"/>
              <w:marBottom w:val="0"/>
              <w:divBdr>
                <w:top w:val="none" w:sz="0" w:space="0" w:color="auto"/>
                <w:left w:val="none" w:sz="0" w:space="0" w:color="auto"/>
                <w:bottom w:val="none" w:sz="0" w:space="0" w:color="auto"/>
                <w:right w:val="none" w:sz="0" w:space="0" w:color="auto"/>
              </w:divBdr>
            </w:div>
            <w:div w:id="1018459290">
              <w:marLeft w:val="0"/>
              <w:marRight w:val="0"/>
              <w:marTop w:val="0"/>
              <w:marBottom w:val="0"/>
              <w:divBdr>
                <w:top w:val="none" w:sz="0" w:space="0" w:color="auto"/>
                <w:left w:val="none" w:sz="0" w:space="0" w:color="auto"/>
                <w:bottom w:val="none" w:sz="0" w:space="0" w:color="auto"/>
                <w:right w:val="none" w:sz="0" w:space="0" w:color="auto"/>
              </w:divBdr>
            </w:div>
            <w:div w:id="1094592020">
              <w:marLeft w:val="0"/>
              <w:marRight w:val="0"/>
              <w:marTop w:val="0"/>
              <w:marBottom w:val="0"/>
              <w:divBdr>
                <w:top w:val="none" w:sz="0" w:space="0" w:color="auto"/>
                <w:left w:val="none" w:sz="0" w:space="0" w:color="auto"/>
                <w:bottom w:val="none" w:sz="0" w:space="0" w:color="auto"/>
                <w:right w:val="none" w:sz="0" w:space="0" w:color="auto"/>
              </w:divBdr>
            </w:div>
            <w:div w:id="1939437031">
              <w:marLeft w:val="0"/>
              <w:marRight w:val="0"/>
              <w:marTop w:val="0"/>
              <w:marBottom w:val="0"/>
              <w:divBdr>
                <w:top w:val="none" w:sz="0" w:space="0" w:color="auto"/>
                <w:left w:val="none" w:sz="0" w:space="0" w:color="auto"/>
                <w:bottom w:val="none" w:sz="0" w:space="0" w:color="auto"/>
                <w:right w:val="none" w:sz="0" w:space="0" w:color="auto"/>
              </w:divBdr>
            </w:div>
            <w:div w:id="2042320800">
              <w:marLeft w:val="0"/>
              <w:marRight w:val="0"/>
              <w:marTop w:val="0"/>
              <w:marBottom w:val="0"/>
              <w:divBdr>
                <w:top w:val="none" w:sz="0" w:space="0" w:color="auto"/>
                <w:left w:val="none" w:sz="0" w:space="0" w:color="auto"/>
                <w:bottom w:val="none" w:sz="0" w:space="0" w:color="auto"/>
                <w:right w:val="none" w:sz="0" w:space="0" w:color="auto"/>
              </w:divBdr>
            </w:div>
          </w:divsChild>
        </w:div>
        <w:div w:id="1013531510">
          <w:marLeft w:val="0"/>
          <w:marRight w:val="0"/>
          <w:marTop w:val="0"/>
          <w:marBottom w:val="0"/>
          <w:divBdr>
            <w:top w:val="none" w:sz="0" w:space="0" w:color="auto"/>
            <w:left w:val="none" w:sz="0" w:space="0" w:color="auto"/>
            <w:bottom w:val="none" w:sz="0" w:space="0" w:color="auto"/>
            <w:right w:val="none" w:sz="0" w:space="0" w:color="auto"/>
          </w:divBdr>
          <w:divsChild>
            <w:div w:id="378751343">
              <w:marLeft w:val="0"/>
              <w:marRight w:val="0"/>
              <w:marTop w:val="0"/>
              <w:marBottom w:val="0"/>
              <w:divBdr>
                <w:top w:val="none" w:sz="0" w:space="0" w:color="auto"/>
                <w:left w:val="none" w:sz="0" w:space="0" w:color="auto"/>
                <w:bottom w:val="none" w:sz="0" w:space="0" w:color="auto"/>
                <w:right w:val="none" w:sz="0" w:space="0" w:color="auto"/>
              </w:divBdr>
            </w:div>
            <w:div w:id="449788870">
              <w:marLeft w:val="0"/>
              <w:marRight w:val="0"/>
              <w:marTop w:val="0"/>
              <w:marBottom w:val="0"/>
              <w:divBdr>
                <w:top w:val="none" w:sz="0" w:space="0" w:color="auto"/>
                <w:left w:val="none" w:sz="0" w:space="0" w:color="auto"/>
                <w:bottom w:val="none" w:sz="0" w:space="0" w:color="auto"/>
                <w:right w:val="none" w:sz="0" w:space="0" w:color="auto"/>
              </w:divBdr>
            </w:div>
            <w:div w:id="1068578240">
              <w:marLeft w:val="0"/>
              <w:marRight w:val="0"/>
              <w:marTop w:val="0"/>
              <w:marBottom w:val="0"/>
              <w:divBdr>
                <w:top w:val="none" w:sz="0" w:space="0" w:color="auto"/>
                <w:left w:val="none" w:sz="0" w:space="0" w:color="auto"/>
                <w:bottom w:val="none" w:sz="0" w:space="0" w:color="auto"/>
                <w:right w:val="none" w:sz="0" w:space="0" w:color="auto"/>
              </w:divBdr>
            </w:div>
            <w:div w:id="1171289591">
              <w:marLeft w:val="0"/>
              <w:marRight w:val="0"/>
              <w:marTop w:val="0"/>
              <w:marBottom w:val="0"/>
              <w:divBdr>
                <w:top w:val="none" w:sz="0" w:space="0" w:color="auto"/>
                <w:left w:val="none" w:sz="0" w:space="0" w:color="auto"/>
                <w:bottom w:val="none" w:sz="0" w:space="0" w:color="auto"/>
                <w:right w:val="none" w:sz="0" w:space="0" w:color="auto"/>
              </w:divBdr>
            </w:div>
            <w:div w:id="1397164598">
              <w:marLeft w:val="0"/>
              <w:marRight w:val="0"/>
              <w:marTop w:val="0"/>
              <w:marBottom w:val="0"/>
              <w:divBdr>
                <w:top w:val="none" w:sz="0" w:space="0" w:color="auto"/>
                <w:left w:val="none" w:sz="0" w:space="0" w:color="auto"/>
                <w:bottom w:val="none" w:sz="0" w:space="0" w:color="auto"/>
                <w:right w:val="none" w:sz="0" w:space="0" w:color="auto"/>
              </w:divBdr>
            </w:div>
            <w:div w:id="1700468049">
              <w:marLeft w:val="0"/>
              <w:marRight w:val="0"/>
              <w:marTop w:val="0"/>
              <w:marBottom w:val="0"/>
              <w:divBdr>
                <w:top w:val="none" w:sz="0" w:space="0" w:color="auto"/>
                <w:left w:val="none" w:sz="0" w:space="0" w:color="auto"/>
                <w:bottom w:val="none" w:sz="0" w:space="0" w:color="auto"/>
                <w:right w:val="none" w:sz="0" w:space="0" w:color="auto"/>
              </w:divBdr>
            </w:div>
            <w:div w:id="1761638224">
              <w:marLeft w:val="0"/>
              <w:marRight w:val="0"/>
              <w:marTop w:val="0"/>
              <w:marBottom w:val="0"/>
              <w:divBdr>
                <w:top w:val="none" w:sz="0" w:space="0" w:color="auto"/>
                <w:left w:val="none" w:sz="0" w:space="0" w:color="auto"/>
                <w:bottom w:val="none" w:sz="0" w:space="0" w:color="auto"/>
                <w:right w:val="none" w:sz="0" w:space="0" w:color="auto"/>
              </w:divBdr>
            </w:div>
          </w:divsChild>
        </w:div>
        <w:div w:id="1020426899">
          <w:marLeft w:val="0"/>
          <w:marRight w:val="0"/>
          <w:marTop w:val="0"/>
          <w:marBottom w:val="0"/>
          <w:divBdr>
            <w:top w:val="none" w:sz="0" w:space="0" w:color="auto"/>
            <w:left w:val="none" w:sz="0" w:space="0" w:color="auto"/>
            <w:bottom w:val="none" w:sz="0" w:space="0" w:color="auto"/>
            <w:right w:val="none" w:sz="0" w:space="0" w:color="auto"/>
          </w:divBdr>
          <w:divsChild>
            <w:div w:id="850990099">
              <w:marLeft w:val="0"/>
              <w:marRight w:val="0"/>
              <w:marTop w:val="0"/>
              <w:marBottom w:val="0"/>
              <w:divBdr>
                <w:top w:val="none" w:sz="0" w:space="0" w:color="auto"/>
                <w:left w:val="none" w:sz="0" w:space="0" w:color="auto"/>
                <w:bottom w:val="none" w:sz="0" w:space="0" w:color="auto"/>
                <w:right w:val="none" w:sz="0" w:space="0" w:color="auto"/>
              </w:divBdr>
            </w:div>
          </w:divsChild>
        </w:div>
        <w:div w:id="1120536688">
          <w:marLeft w:val="0"/>
          <w:marRight w:val="0"/>
          <w:marTop w:val="0"/>
          <w:marBottom w:val="0"/>
          <w:divBdr>
            <w:top w:val="none" w:sz="0" w:space="0" w:color="auto"/>
            <w:left w:val="none" w:sz="0" w:space="0" w:color="auto"/>
            <w:bottom w:val="none" w:sz="0" w:space="0" w:color="auto"/>
            <w:right w:val="none" w:sz="0" w:space="0" w:color="auto"/>
          </w:divBdr>
          <w:divsChild>
            <w:div w:id="1536114097">
              <w:marLeft w:val="0"/>
              <w:marRight w:val="0"/>
              <w:marTop w:val="0"/>
              <w:marBottom w:val="0"/>
              <w:divBdr>
                <w:top w:val="none" w:sz="0" w:space="0" w:color="auto"/>
                <w:left w:val="none" w:sz="0" w:space="0" w:color="auto"/>
                <w:bottom w:val="none" w:sz="0" w:space="0" w:color="auto"/>
                <w:right w:val="none" w:sz="0" w:space="0" w:color="auto"/>
              </w:divBdr>
            </w:div>
          </w:divsChild>
        </w:div>
        <w:div w:id="1160317775">
          <w:marLeft w:val="0"/>
          <w:marRight w:val="0"/>
          <w:marTop w:val="0"/>
          <w:marBottom w:val="0"/>
          <w:divBdr>
            <w:top w:val="none" w:sz="0" w:space="0" w:color="auto"/>
            <w:left w:val="none" w:sz="0" w:space="0" w:color="auto"/>
            <w:bottom w:val="none" w:sz="0" w:space="0" w:color="auto"/>
            <w:right w:val="none" w:sz="0" w:space="0" w:color="auto"/>
          </w:divBdr>
          <w:divsChild>
            <w:div w:id="1165628509">
              <w:marLeft w:val="0"/>
              <w:marRight w:val="0"/>
              <w:marTop w:val="0"/>
              <w:marBottom w:val="0"/>
              <w:divBdr>
                <w:top w:val="none" w:sz="0" w:space="0" w:color="auto"/>
                <w:left w:val="none" w:sz="0" w:space="0" w:color="auto"/>
                <w:bottom w:val="none" w:sz="0" w:space="0" w:color="auto"/>
                <w:right w:val="none" w:sz="0" w:space="0" w:color="auto"/>
              </w:divBdr>
            </w:div>
          </w:divsChild>
        </w:div>
        <w:div w:id="1197500220">
          <w:marLeft w:val="0"/>
          <w:marRight w:val="0"/>
          <w:marTop w:val="0"/>
          <w:marBottom w:val="0"/>
          <w:divBdr>
            <w:top w:val="none" w:sz="0" w:space="0" w:color="auto"/>
            <w:left w:val="none" w:sz="0" w:space="0" w:color="auto"/>
            <w:bottom w:val="none" w:sz="0" w:space="0" w:color="auto"/>
            <w:right w:val="none" w:sz="0" w:space="0" w:color="auto"/>
          </w:divBdr>
          <w:divsChild>
            <w:div w:id="170223261">
              <w:marLeft w:val="0"/>
              <w:marRight w:val="0"/>
              <w:marTop w:val="0"/>
              <w:marBottom w:val="0"/>
              <w:divBdr>
                <w:top w:val="none" w:sz="0" w:space="0" w:color="auto"/>
                <w:left w:val="none" w:sz="0" w:space="0" w:color="auto"/>
                <w:bottom w:val="none" w:sz="0" w:space="0" w:color="auto"/>
                <w:right w:val="none" w:sz="0" w:space="0" w:color="auto"/>
              </w:divBdr>
            </w:div>
          </w:divsChild>
        </w:div>
        <w:div w:id="1348290440">
          <w:marLeft w:val="0"/>
          <w:marRight w:val="0"/>
          <w:marTop w:val="0"/>
          <w:marBottom w:val="0"/>
          <w:divBdr>
            <w:top w:val="none" w:sz="0" w:space="0" w:color="auto"/>
            <w:left w:val="none" w:sz="0" w:space="0" w:color="auto"/>
            <w:bottom w:val="none" w:sz="0" w:space="0" w:color="auto"/>
            <w:right w:val="none" w:sz="0" w:space="0" w:color="auto"/>
          </w:divBdr>
          <w:divsChild>
            <w:div w:id="1248539867">
              <w:marLeft w:val="0"/>
              <w:marRight w:val="0"/>
              <w:marTop w:val="0"/>
              <w:marBottom w:val="0"/>
              <w:divBdr>
                <w:top w:val="none" w:sz="0" w:space="0" w:color="auto"/>
                <w:left w:val="none" w:sz="0" w:space="0" w:color="auto"/>
                <w:bottom w:val="none" w:sz="0" w:space="0" w:color="auto"/>
                <w:right w:val="none" w:sz="0" w:space="0" w:color="auto"/>
              </w:divBdr>
            </w:div>
          </w:divsChild>
        </w:div>
        <w:div w:id="1514152186">
          <w:marLeft w:val="0"/>
          <w:marRight w:val="0"/>
          <w:marTop w:val="0"/>
          <w:marBottom w:val="0"/>
          <w:divBdr>
            <w:top w:val="none" w:sz="0" w:space="0" w:color="auto"/>
            <w:left w:val="none" w:sz="0" w:space="0" w:color="auto"/>
            <w:bottom w:val="none" w:sz="0" w:space="0" w:color="auto"/>
            <w:right w:val="none" w:sz="0" w:space="0" w:color="auto"/>
          </w:divBdr>
          <w:divsChild>
            <w:div w:id="1589925993">
              <w:marLeft w:val="0"/>
              <w:marRight w:val="0"/>
              <w:marTop w:val="0"/>
              <w:marBottom w:val="0"/>
              <w:divBdr>
                <w:top w:val="none" w:sz="0" w:space="0" w:color="auto"/>
                <w:left w:val="none" w:sz="0" w:space="0" w:color="auto"/>
                <w:bottom w:val="none" w:sz="0" w:space="0" w:color="auto"/>
                <w:right w:val="none" w:sz="0" w:space="0" w:color="auto"/>
              </w:divBdr>
            </w:div>
          </w:divsChild>
        </w:div>
        <w:div w:id="1539925615">
          <w:marLeft w:val="0"/>
          <w:marRight w:val="0"/>
          <w:marTop w:val="0"/>
          <w:marBottom w:val="0"/>
          <w:divBdr>
            <w:top w:val="none" w:sz="0" w:space="0" w:color="auto"/>
            <w:left w:val="none" w:sz="0" w:space="0" w:color="auto"/>
            <w:bottom w:val="none" w:sz="0" w:space="0" w:color="auto"/>
            <w:right w:val="none" w:sz="0" w:space="0" w:color="auto"/>
          </w:divBdr>
          <w:divsChild>
            <w:div w:id="1683819516">
              <w:marLeft w:val="0"/>
              <w:marRight w:val="0"/>
              <w:marTop w:val="0"/>
              <w:marBottom w:val="0"/>
              <w:divBdr>
                <w:top w:val="none" w:sz="0" w:space="0" w:color="auto"/>
                <w:left w:val="none" w:sz="0" w:space="0" w:color="auto"/>
                <w:bottom w:val="none" w:sz="0" w:space="0" w:color="auto"/>
                <w:right w:val="none" w:sz="0" w:space="0" w:color="auto"/>
              </w:divBdr>
            </w:div>
          </w:divsChild>
        </w:div>
        <w:div w:id="1565600636">
          <w:marLeft w:val="0"/>
          <w:marRight w:val="0"/>
          <w:marTop w:val="0"/>
          <w:marBottom w:val="0"/>
          <w:divBdr>
            <w:top w:val="none" w:sz="0" w:space="0" w:color="auto"/>
            <w:left w:val="none" w:sz="0" w:space="0" w:color="auto"/>
            <w:bottom w:val="none" w:sz="0" w:space="0" w:color="auto"/>
            <w:right w:val="none" w:sz="0" w:space="0" w:color="auto"/>
          </w:divBdr>
          <w:divsChild>
            <w:div w:id="1261452149">
              <w:marLeft w:val="0"/>
              <w:marRight w:val="0"/>
              <w:marTop w:val="0"/>
              <w:marBottom w:val="0"/>
              <w:divBdr>
                <w:top w:val="none" w:sz="0" w:space="0" w:color="auto"/>
                <w:left w:val="none" w:sz="0" w:space="0" w:color="auto"/>
                <w:bottom w:val="none" w:sz="0" w:space="0" w:color="auto"/>
                <w:right w:val="none" w:sz="0" w:space="0" w:color="auto"/>
              </w:divBdr>
            </w:div>
            <w:div w:id="1518033202">
              <w:marLeft w:val="0"/>
              <w:marRight w:val="0"/>
              <w:marTop w:val="0"/>
              <w:marBottom w:val="0"/>
              <w:divBdr>
                <w:top w:val="none" w:sz="0" w:space="0" w:color="auto"/>
                <w:left w:val="none" w:sz="0" w:space="0" w:color="auto"/>
                <w:bottom w:val="none" w:sz="0" w:space="0" w:color="auto"/>
                <w:right w:val="none" w:sz="0" w:space="0" w:color="auto"/>
              </w:divBdr>
            </w:div>
            <w:div w:id="1773430331">
              <w:marLeft w:val="0"/>
              <w:marRight w:val="0"/>
              <w:marTop w:val="0"/>
              <w:marBottom w:val="0"/>
              <w:divBdr>
                <w:top w:val="none" w:sz="0" w:space="0" w:color="auto"/>
                <w:left w:val="none" w:sz="0" w:space="0" w:color="auto"/>
                <w:bottom w:val="none" w:sz="0" w:space="0" w:color="auto"/>
                <w:right w:val="none" w:sz="0" w:space="0" w:color="auto"/>
              </w:divBdr>
            </w:div>
            <w:div w:id="2115199662">
              <w:marLeft w:val="0"/>
              <w:marRight w:val="0"/>
              <w:marTop w:val="0"/>
              <w:marBottom w:val="0"/>
              <w:divBdr>
                <w:top w:val="none" w:sz="0" w:space="0" w:color="auto"/>
                <w:left w:val="none" w:sz="0" w:space="0" w:color="auto"/>
                <w:bottom w:val="none" w:sz="0" w:space="0" w:color="auto"/>
                <w:right w:val="none" w:sz="0" w:space="0" w:color="auto"/>
              </w:divBdr>
            </w:div>
          </w:divsChild>
        </w:div>
        <w:div w:id="1662929870">
          <w:marLeft w:val="0"/>
          <w:marRight w:val="0"/>
          <w:marTop w:val="0"/>
          <w:marBottom w:val="0"/>
          <w:divBdr>
            <w:top w:val="none" w:sz="0" w:space="0" w:color="auto"/>
            <w:left w:val="none" w:sz="0" w:space="0" w:color="auto"/>
            <w:bottom w:val="none" w:sz="0" w:space="0" w:color="auto"/>
            <w:right w:val="none" w:sz="0" w:space="0" w:color="auto"/>
          </w:divBdr>
          <w:divsChild>
            <w:div w:id="115569781">
              <w:marLeft w:val="0"/>
              <w:marRight w:val="0"/>
              <w:marTop w:val="0"/>
              <w:marBottom w:val="0"/>
              <w:divBdr>
                <w:top w:val="none" w:sz="0" w:space="0" w:color="auto"/>
                <w:left w:val="none" w:sz="0" w:space="0" w:color="auto"/>
                <w:bottom w:val="none" w:sz="0" w:space="0" w:color="auto"/>
                <w:right w:val="none" w:sz="0" w:space="0" w:color="auto"/>
              </w:divBdr>
            </w:div>
            <w:div w:id="295839874">
              <w:marLeft w:val="0"/>
              <w:marRight w:val="0"/>
              <w:marTop w:val="0"/>
              <w:marBottom w:val="0"/>
              <w:divBdr>
                <w:top w:val="none" w:sz="0" w:space="0" w:color="auto"/>
                <w:left w:val="none" w:sz="0" w:space="0" w:color="auto"/>
                <w:bottom w:val="none" w:sz="0" w:space="0" w:color="auto"/>
                <w:right w:val="none" w:sz="0" w:space="0" w:color="auto"/>
              </w:divBdr>
            </w:div>
            <w:div w:id="462577785">
              <w:marLeft w:val="0"/>
              <w:marRight w:val="0"/>
              <w:marTop w:val="0"/>
              <w:marBottom w:val="0"/>
              <w:divBdr>
                <w:top w:val="none" w:sz="0" w:space="0" w:color="auto"/>
                <w:left w:val="none" w:sz="0" w:space="0" w:color="auto"/>
                <w:bottom w:val="none" w:sz="0" w:space="0" w:color="auto"/>
                <w:right w:val="none" w:sz="0" w:space="0" w:color="auto"/>
              </w:divBdr>
            </w:div>
            <w:div w:id="694574713">
              <w:marLeft w:val="0"/>
              <w:marRight w:val="0"/>
              <w:marTop w:val="0"/>
              <w:marBottom w:val="0"/>
              <w:divBdr>
                <w:top w:val="none" w:sz="0" w:space="0" w:color="auto"/>
                <w:left w:val="none" w:sz="0" w:space="0" w:color="auto"/>
                <w:bottom w:val="none" w:sz="0" w:space="0" w:color="auto"/>
                <w:right w:val="none" w:sz="0" w:space="0" w:color="auto"/>
              </w:divBdr>
            </w:div>
            <w:div w:id="807868355">
              <w:marLeft w:val="0"/>
              <w:marRight w:val="0"/>
              <w:marTop w:val="0"/>
              <w:marBottom w:val="0"/>
              <w:divBdr>
                <w:top w:val="none" w:sz="0" w:space="0" w:color="auto"/>
                <w:left w:val="none" w:sz="0" w:space="0" w:color="auto"/>
                <w:bottom w:val="none" w:sz="0" w:space="0" w:color="auto"/>
                <w:right w:val="none" w:sz="0" w:space="0" w:color="auto"/>
              </w:divBdr>
            </w:div>
            <w:div w:id="1014843117">
              <w:marLeft w:val="0"/>
              <w:marRight w:val="0"/>
              <w:marTop w:val="0"/>
              <w:marBottom w:val="0"/>
              <w:divBdr>
                <w:top w:val="none" w:sz="0" w:space="0" w:color="auto"/>
                <w:left w:val="none" w:sz="0" w:space="0" w:color="auto"/>
                <w:bottom w:val="none" w:sz="0" w:space="0" w:color="auto"/>
                <w:right w:val="none" w:sz="0" w:space="0" w:color="auto"/>
              </w:divBdr>
            </w:div>
            <w:div w:id="1242180160">
              <w:marLeft w:val="0"/>
              <w:marRight w:val="0"/>
              <w:marTop w:val="0"/>
              <w:marBottom w:val="0"/>
              <w:divBdr>
                <w:top w:val="none" w:sz="0" w:space="0" w:color="auto"/>
                <w:left w:val="none" w:sz="0" w:space="0" w:color="auto"/>
                <w:bottom w:val="none" w:sz="0" w:space="0" w:color="auto"/>
                <w:right w:val="none" w:sz="0" w:space="0" w:color="auto"/>
              </w:divBdr>
            </w:div>
            <w:div w:id="1244874237">
              <w:marLeft w:val="0"/>
              <w:marRight w:val="0"/>
              <w:marTop w:val="0"/>
              <w:marBottom w:val="0"/>
              <w:divBdr>
                <w:top w:val="none" w:sz="0" w:space="0" w:color="auto"/>
                <w:left w:val="none" w:sz="0" w:space="0" w:color="auto"/>
                <w:bottom w:val="none" w:sz="0" w:space="0" w:color="auto"/>
                <w:right w:val="none" w:sz="0" w:space="0" w:color="auto"/>
              </w:divBdr>
            </w:div>
            <w:div w:id="1333681681">
              <w:marLeft w:val="0"/>
              <w:marRight w:val="0"/>
              <w:marTop w:val="0"/>
              <w:marBottom w:val="0"/>
              <w:divBdr>
                <w:top w:val="none" w:sz="0" w:space="0" w:color="auto"/>
                <w:left w:val="none" w:sz="0" w:space="0" w:color="auto"/>
                <w:bottom w:val="none" w:sz="0" w:space="0" w:color="auto"/>
                <w:right w:val="none" w:sz="0" w:space="0" w:color="auto"/>
              </w:divBdr>
            </w:div>
            <w:div w:id="1551920605">
              <w:marLeft w:val="0"/>
              <w:marRight w:val="0"/>
              <w:marTop w:val="0"/>
              <w:marBottom w:val="0"/>
              <w:divBdr>
                <w:top w:val="none" w:sz="0" w:space="0" w:color="auto"/>
                <w:left w:val="none" w:sz="0" w:space="0" w:color="auto"/>
                <w:bottom w:val="none" w:sz="0" w:space="0" w:color="auto"/>
                <w:right w:val="none" w:sz="0" w:space="0" w:color="auto"/>
              </w:divBdr>
            </w:div>
            <w:div w:id="1556089176">
              <w:marLeft w:val="0"/>
              <w:marRight w:val="0"/>
              <w:marTop w:val="0"/>
              <w:marBottom w:val="0"/>
              <w:divBdr>
                <w:top w:val="none" w:sz="0" w:space="0" w:color="auto"/>
                <w:left w:val="none" w:sz="0" w:space="0" w:color="auto"/>
                <w:bottom w:val="none" w:sz="0" w:space="0" w:color="auto"/>
                <w:right w:val="none" w:sz="0" w:space="0" w:color="auto"/>
              </w:divBdr>
            </w:div>
            <w:div w:id="1593857379">
              <w:marLeft w:val="0"/>
              <w:marRight w:val="0"/>
              <w:marTop w:val="0"/>
              <w:marBottom w:val="0"/>
              <w:divBdr>
                <w:top w:val="none" w:sz="0" w:space="0" w:color="auto"/>
                <w:left w:val="none" w:sz="0" w:space="0" w:color="auto"/>
                <w:bottom w:val="none" w:sz="0" w:space="0" w:color="auto"/>
                <w:right w:val="none" w:sz="0" w:space="0" w:color="auto"/>
              </w:divBdr>
            </w:div>
            <w:div w:id="1665891889">
              <w:marLeft w:val="0"/>
              <w:marRight w:val="0"/>
              <w:marTop w:val="0"/>
              <w:marBottom w:val="0"/>
              <w:divBdr>
                <w:top w:val="none" w:sz="0" w:space="0" w:color="auto"/>
                <w:left w:val="none" w:sz="0" w:space="0" w:color="auto"/>
                <w:bottom w:val="none" w:sz="0" w:space="0" w:color="auto"/>
                <w:right w:val="none" w:sz="0" w:space="0" w:color="auto"/>
              </w:divBdr>
            </w:div>
            <w:div w:id="1672834275">
              <w:marLeft w:val="0"/>
              <w:marRight w:val="0"/>
              <w:marTop w:val="0"/>
              <w:marBottom w:val="0"/>
              <w:divBdr>
                <w:top w:val="none" w:sz="0" w:space="0" w:color="auto"/>
                <w:left w:val="none" w:sz="0" w:space="0" w:color="auto"/>
                <w:bottom w:val="none" w:sz="0" w:space="0" w:color="auto"/>
                <w:right w:val="none" w:sz="0" w:space="0" w:color="auto"/>
              </w:divBdr>
            </w:div>
            <w:div w:id="2055765291">
              <w:marLeft w:val="0"/>
              <w:marRight w:val="0"/>
              <w:marTop w:val="0"/>
              <w:marBottom w:val="0"/>
              <w:divBdr>
                <w:top w:val="none" w:sz="0" w:space="0" w:color="auto"/>
                <w:left w:val="none" w:sz="0" w:space="0" w:color="auto"/>
                <w:bottom w:val="none" w:sz="0" w:space="0" w:color="auto"/>
                <w:right w:val="none" w:sz="0" w:space="0" w:color="auto"/>
              </w:divBdr>
            </w:div>
          </w:divsChild>
        </w:div>
        <w:div w:id="1674261103">
          <w:marLeft w:val="0"/>
          <w:marRight w:val="0"/>
          <w:marTop w:val="0"/>
          <w:marBottom w:val="0"/>
          <w:divBdr>
            <w:top w:val="none" w:sz="0" w:space="0" w:color="auto"/>
            <w:left w:val="none" w:sz="0" w:space="0" w:color="auto"/>
            <w:bottom w:val="none" w:sz="0" w:space="0" w:color="auto"/>
            <w:right w:val="none" w:sz="0" w:space="0" w:color="auto"/>
          </w:divBdr>
          <w:divsChild>
            <w:div w:id="1054085454">
              <w:marLeft w:val="0"/>
              <w:marRight w:val="0"/>
              <w:marTop w:val="0"/>
              <w:marBottom w:val="0"/>
              <w:divBdr>
                <w:top w:val="none" w:sz="0" w:space="0" w:color="auto"/>
                <w:left w:val="none" w:sz="0" w:space="0" w:color="auto"/>
                <w:bottom w:val="none" w:sz="0" w:space="0" w:color="auto"/>
                <w:right w:val="none" w:sz="0" w:space="0" w:color="auto"/>
              </w:divBdr>
            </w:div>
            <w:div w:id="1209948776">
              <w:marLeft w:val="0"/>
              <w:marRight w:val="0"/>
              <w:marTop w:val="0"/>
              <w:marBottom w:val="0"/>
              <w:divBdr>
                <w:top w:val="none" w:sz="0" w:space="0" w:color="auto"/>
                <w:left w:val="none" w:sz="0" w:space="0" w:color="auto"/>
                <w:bottom w:val="none" w:sz="0" w:space="0" w:color="auto"/>
                <w:right w:val="none" w:sz="0" w:space="0" w:color="auto"/>
              </w:divBdr>
            </w:div>
            <w:div w:id="1257137211">
              <w:marLeft w:val="0"/>
              <w:marRight w:val="0"/>
              <w:marTop w:val="0"/>
              <w:marBottom w:val="0"/>
              <w:divBdr>
                <w:top w:val="none" w:sz="0" w:space="0" w:color="auto"/>
                <w:left w:val="none" w:sz="0" w:space="0" w:color="auto"/>
                <w:bottom w:val="none" w:sz="0" w:space="0" w:color="auto"/>
                <w:right w:val="none" w:sz="0" w:space="0" w:color="auto"/>
              </w:divBdr>
            </w:div>
            <w:div w:id="1279144075">
              <w:marLeft w:val="0"/>
              <w:marRight w:val="0"/>
              <w:marTop w:val="0"/>
              <w:marBottom w:val="0"/>
              <w:divBdr>
                <w:top w:val="none" w:sz="0" w:space="0" w:color="auto"/>
                <w:left w:val="none" w:sz="0" w:space="0" w:color="auto"/>
                <w:bottom w:val="none" w:sz="0" w:space="0" w:color="auto"/>
                <w:right w:val="none" w:sz="0" w:space="0" w:color="auto"/>
              </w:divBdr>
            </w:div>
            <w:div w:id="1305046087">
              <w:marLeft w:val="0"/>
              <w:marRight w:val="0"/>
              <w:marTop w:val="0"/>
              <w:marBottom w:val="0"/>
              <w:divBdr>
                <w:top w:val="none" w:sz="0" w:space="0" w:color="auto"/>
                <w:left w:val="none" w:sz="0" w:space="0" w:color="auto"/>
                <w:bottom w:val="none" w:sz="0" w:space="0" w:color="auto"/>
                <w:right w:val="none" w:sz="0" w:space="0" w:color="auto"/>
              </w:divBdr>
            </w:div>
            <w:div w:id="1742219299">
              <w:marLeft w:val="0"/>
              <w:marRight w:val="0"/>
              <w:marTop w:val="0"/>
              <w:marBottom w:val="0"/>
              <w:divBdr>
                <w:top w:val="none" w:sz="0" w:space="0" w:color="auto"/>
                <w:left w:val="none" w:sz="0" w:space="0" w:color="auto"/>
                <w:bottom w:val="none" w:sz="0" w:space="0" w:color="auto"/>
                <w:right w:val="none" w:sz="0" w:space="0" w:color="auto"/>
              </w:divBdr>
            </w:div>
            <w:div w:id="1867327512">
              <w:marLeft w:val="0"/>
              <w:marRight w:val="0"/>
              <w:marTop w:val="0"/>
              <w:marBottom w:val="0"/>
              <w:divBdr>
                <w:top w:val="none" w:sz="0" w:space="0" w:color="auto"/>
                <w:left w:val="none" w:sz="0" w:space="0" w:color="auto"/>
                <w:bottom w:val="none" w:sz="0" w:space="0" w:color="auto"/>
                <w:right w:val="none" w:sz="0" w:space="0" w:color="auto"/>
              </w:divBdr>
            </w:div>
          </w:divsChild>
        </w:div>
        <w:div w:id="1844666938">
          <w:marLeft w:val="0"/>
          <w:marRight w:val="0"/>
          <w:marTop w:val="0"/>
          <w:marBottom w:val="0"/>
          <w:divBdr>
            <w:top w:val="none" w:sz="0" w:space="0" w:color="auto"/>
            <w:left w:val="none" w:sz="0" w:space="0" w:color="auto"/>
            <w:bottom w:val="none" w:sz="0" w:space="0" w:color="auto"/>
            <w:right w:val="none" w:sz="0" w:space="0" w:color="auto"/>
          </w:divBdr>
          <w:divsChild>
            <w:div w:id="202182750">
              <w:marLeft w:val="0"/>
              <w:marRight w:val="0"/>
              <w:marTop w:val="0"/>
              <w:marBottom w:val="0"/>
              <w:divBdr>
                <w:top w:val="none" w:sz="0" w:space="0" w:color="auto"/>
                <w:left w:val="none" w:sz="0" w:space="0" w:color="auto"/>
                <w:bottom w:val="none" w:sz="0" w:space="0" w:color="auto"/>
                <w:right w:val="none" w:sz="0" w:space="0" w:color="auto"/>
              </w:divBdr>
            </w:div>
          </w:divsChild>
        </w:div>
        <w:div w:id="1844851429">
          <w:marLeft w:val="0"/>
          <w:marRight w:val="0"/>
          <w:marTop w:val="0"/>
          <w:marBottom w:val="0"/>
          <w:divBdr>
            <w:top w:val="none" w:sz="0" w:space="0" w:color="auto"/>
            <w:left w:val="none" w:sz="0" w:space="0" w:color="auto"/>
            <w:bottom w:val="none" w:sz="0" w:space="0" w:color="auto"/>
            <w:right w:val="none" w:sz="0" w:space="0" w:color="auto"/>
          </w:divBdr>
          <w:divsChild>
            <w:div w:id="1051853520">
              <w:marLeft w:val="0"/>
              <w:marRight w:val="0"/>
              <w:marTop w:val="0"/>
              <w:marBottom w:val="0"/>
              <w:divBdr>
                <w:top w:val="none" w:sz="0" w:space="0" w:color="auto"/>
                <w:left w:val="none" w:sz="0" w:space="0" w:color="auto"/>
                <w:bottom w:val="none" w:sz="0" w:space="0" w:color="auto"/>
                <w:right w:val="none" w:sz="0" w:space="0" w:color="auto"/>
              </w:divBdr>
            </w:div>
          </w:divsChild>
        </w:div>
        <w:div w:id="1863585588">
          <w:marLeft w:val="0"/>
          <w:marRight w:val="0"/>
          <w:marTop w:val="0"/>
          <w:marBottom w:val="0"/>
          <w:divBdr>
            <w:top w:val="none" w:sz="0" w:space="0" w:color="auto"/>
            <w:left w:val="none" w:sz="0" w:space="0" w:color="auto"/>
            <w:bottom w:val="none" w:sz="0" w:space="0" w:color="auto"/>
            <w:right w:val="none" w:sz="0" w:space="0" w:color="auto"/>
          </w:divBdr>
        </w:div>
        <w:div w:id="1994022555">
          <w:marLeft w:val="0"/>
          <w:marRight w:val="0"/>
          <w:marTop w:val="0"/>
          <w:marBottom w:val="0"/>
          <w:divBdr>
            <w:top w:val="none" w:sz="0" w:space="0" w:color="auto"/>
            <w:left w:val="none" w:sz="0" w:space="0" w:color="auto"/>
            <w:bottom w:val="none" w:sz="0" w:space="0" w:color="auto"/>
            <w:right w:val="none" w:sz="0" w:space="0" w:color="auto"/>
          </w:divBdr>
          <w:divsChild>
            <w:div w:id="718406199">
              <w:marLeft w:val="0"/>
              <w:marRight w:val="0"/>
              <w:marTop w:val="0"/>
              <w:marBottom w:val="0"/>
              <w:divBdr>
                <w:top w:val="none" w:sz="0" w:space="0" w:color="auto"/>
                <w:left w:val="none" w:sz="0" w:space="0" w:color="auto"/>
                <w:bottom w:val="none" w:sz="0" w:space="0" w:color="auto"/>
                <w:right w:val="none" w:sz="0" w:space="0" w:color="auto"/>
              </w:divBdr>
            </w:div>
          </w:divsChild>
        </w:div>
        <w:div w:id="1997612014">
          <w:marLeft w:val="0"/>
          <w:marRight w:val="0"/>
          <w:marTop w:val="0"/>
          <w:marBottom w:val="0"/>
          <w:divBdr>
            <w:top w:val="none" w:sz="0" w:space="0" w:color="auto"/>
            <w:left w:val="none" w:sz="0" w:space="0" w:color="auto"/>
            <w:bottom w:val="none" w:sz="0" w:space="0" w:color="auto"/>
            <w:right w:val="none" w:sz="0" w:space="0" w:color="auto"/>
          </w:divBdr>
          <w:divsChild>
            <w:div w:id="852458885">
              <w:marLeft w:val="0"/>
              <w:marRight w:val="0"/>
              <w:marTop w:val="0"/>
              <w:marBottom w:val="0"/>
              <w:divBdr>
                <w:top w:val="none" w:sz="0" w:space="0" w:color="auto"/>
                <w:left w:val="none" w:sz="0" w:space="0" w:color="auto"/>
                <w:bottom w:val="none" w:sz="0" w:space="0" w:color="auto"/>
                <w:right w:val="none" w:sz="0" w:space="0" w:color="auto"/>
              </w:divBdr>
            </w:div>
          </w:divsChild>
        </w:div>
        <w:div w:id="2072654647">
          <w:marLeft w:val="0"/>
          <w:marRight w:val="0"/>
          <w:marTop w:val="0"/>
          <w:marBottom w:val="0"/>
          <w:divBdr>
            <w:top w:val="none" w:sz="0" w:space="0" w:color="auto"/>
            <w:left w:val="none" w:sz="0" w:space="0" w:color="auto"/>
            <w:bottom w:val="none" w:sz="0" w:space="0" w:color="auto"/>
            <w:right w:val="none" w:sz="0" w:space="0" w:color="auto"/>
          </w:divBdr>
          <w:divsChild>
            <w:div w:id="1608348973">
              <w:marLeft w:val="0"/>
              <w:marRight w:val="0"/>
              <w:marTop w:val="0"/>
              <w:marBottom w:val="0"/>
              <w:divBdr>
                <w:top w:val="none" w:sz="0" w:space="0" w:color="auto"/>
                <w:left w:val="none" w:sz="0" w:space="0" w:color="auto"/>
                <w:bottom w:val="none" w:sz="0" w:space="0" w:color="auto"/>
                <w:right w:val="none" w:sz="0" w:space="0" w:color="auto"/>
              </w:divBdr>
            </w:div>
          </w:divsChild>
        </w:div>
        <w:div w:id="2101831191">
          <w:marLeft w:val="0"/>
          <w:marRight w:val="0"/>
          <w:marTop w:val="0"/>
          <w:marBottom w:val="0"/>
          <w:divBdr>
            <w:top w:val="none" w:sz="0" w:space="0" w:color="auto"/>
            <w:left w:val="none" w:sz="0" w:space="0" w:color="auto"/>
            <w:bottom w:val="none" w:sz="0" w:space="0" w:color="auto"/>
            <w:right w:val="none" w:sz="0" w:space="0" w:color="auto"/>
          </w:divBdr>
          <w:divsChild>
            <w:div w:id="984091327">
              <w:marLeft w:val="0"/>
              <w:marRight w:val="0"/>
              <w:marTop w:val="0"/>
              <w:marBottom w:val="0"/>
              <w:divBdr>
                <w:top w:val="none" w:sz="0" w:space="0" w:color="auto"/>
                <w:left w:val="none" w:sz="0" w:space="0" w:color="auto"/>
                <w:bottom w:val="none" w:sz="0" w:space="0" w:color="auto"/>
                <w:right w:val="none" w:sz="0" w:space="0" w:color="auto"/>
              </w:divBdr>
            </w:div>
            <w:div w:id="1205213189">
              <w:marLeft w:val="0"/>
              <w:marRight w:val="0"/>
              <w:marTop w:val="0"/>
              <w:marBottom w:val="0"/>
              <w:divBdr>
                <w:top w:val="none" w:sz="0" w:space="0" w:color="auto"/>
                <w:left w:val="none" w:sz="0" w:space="0" w:color="auto"/>
                <w:bottom w:val="none" w:sz="0" w:space="0" w:color="auto"/>
                <w:right w:val="none" w:sz="0" w:space="0" w:color="auto"/>
              </w:divBdr>
            </w:div>
            <w:div w:id="1441758581">
              <w:marLeft w:val="0"/>
              <w:marRight w:val="0"/>
              <w:marTop w:val="0"/>
              <w:marBottom w:val="0"/>
              <w:divBdr>
                <w:top w:val="none" w:sz="0" w:space="0" w:color="auto"/>
                <w:left w:val="none" w:sz="0" w:space="0" w:color="auto"/>
                <w:bottom w:val="none" w:sz="0" w:space="0" w:color="auto"/>
                <w:right w:val="none" w:sz="0" w:space="0" w:color="auto"/>
              </w:divBdr>
            </w:div>
            <w:div w:id="1453597543">
              <w:marLeft w:val="0"/>
              <w:marRight w:val="0"/>
              <w:marTop w:val="0"/>
              <w:marBottom w:val="0"/>
              <w:divBdr>
                <w:top w:val="none" w:sz="0" w:space="0" w:color="auto"/>
                <w:left w:val="none" w:sz="0" w:space="0" w:color="auto"/>
                <w:bottom w:val="none" w:sz="0" w:space="0" w:color="auto"/>
                <w:right w:val="none" w:sz="0" w:space="0" w:color="auto"/>
              </w:divBdr>
            </w:div>
            <w:div w:id="1460686393">
              <w:marLeft w:val="0"/>
              <w:marRight w:val="0"/>
              <w:marTop w:val="0"/>
              <w:marBottom w:val="0"/>
              <w:divBdr>
                <w:top w:val="none" w:sz="0" w:space="0" w:color="auto"/>
                <w:left w:val="none" w:sz="0" w:space="0" w:color="auto"/>
                <w:bottom w:val="none" w:sz="0" w:space="0" w:color="auto"/>
                <w:right w:val="none" w:sz="0" w:space="0" w:color="auto"/>
              </w:divBdr>
            </w:div>
          </w:divsChild>
        </w:div>
        <w:div w:id="2137722027">
          <w:marLeft w:val="0"/>
          <w:marRight w:val="0"/>
          <w:marTop w:val="0"/>
          <w:marBottom w:val="0"/>
          <w:divBdr>
            <w:top w:val="none" w:sz="0" w:space="0" w:color="auto"/>
            <w:left w:val="none" w:sz="0" w:space="0" w:color="auto"/>
            <w:bottom w:val="none" w:sz="0" w:space="0" w:color="auto"/>
            <w:right w:val="none" w:sz="0" w:space="0" w:color="auto"/>
          </w:divBdr>
          <w:divsChild>
            <w:div w:id="15242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2143">
      <w:bodyDiv w:val="1"/>
      <w:marLeft w:val="0"/>
      <w:marRight w:val="0"/>
      <w:marTop w:val="0"/>
      <w:marBottom w:val="0"/>
      <w:divBdr>
        <w:top w:val="none" w:sz="0" w:space="0" w:color="auto"/>
        <w:left w:val="none" w:sz="0" w:space="0" w:color="auto"/>
        <w:bottom w:val="none" w:sz="0" w:space="0" w:color="auto"/>
        <w:right w:val="none" w:sz="0" w:space="0" w:color="auto"/>
      </w:divBdr>
    </w:div>
    <w:div w:id="1759018411">
      <w:bodyDiv w:val="1"/>
      <w:marLeft w:val="0"/>
      <w:marRight w:val="0"/>
      <w:marTop w:val="0"/>
      <w:marBottom w:val="0"/>
      <w:divBdr>
        <w:top w:val="none" w:sz="0" w:space="0" w:color="auto"/>
        <w:left w:val="none" w:sz="0" w:space="0" w:color="auto"/>
        <w:bottom w:val="none" w:sz="0" w:space="0" w:color="auto"/>
        <w:right w:val="none" w:sz="0" w:space="0" w:color="auto"/>
      </w:divBdr>
    </w:div>
    <w:div w:id="1764254134">
      <w:bodyDiv w:val="1"/>
      <w:marLeft w:val="0"/>
      <w:marRight w:val="0"/>
      <w:marTop w:val="0"/>
      <w:marBottom w:val="0"/>
      <w:divBdr>
        <w:top w:val="none" w:sz="0" w:space="0" w:color="auto"/>
        <w:left w:val="none" w:sz="0" w:space="0" w:color="auto"/>
        <w:bottom w:val="none" w:sz="0" w:space="0" w:color="auto"/>
        <w:right w:val="none" w:sz="0" w:space="0" w:color="auto"/>
      </w:divBdr>
    </w:div>
    <w:div w:id="205568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anability.com.au/about/industry-advisory-committee-member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trainingproducts@humanability.com.au"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stylemanual.gov.au%2Faccessible-and-inclusive-content&amp;data=05%7C02%7Cjane.mancini%40humanability.com.au%7C680fd41d3be34b1e893008ddac9e3fbc%7C970f60a909fa47bbbd6455acf3f6729f%7C0%7C0%7C638856517884962817%7CUnknown%7CTWFpbGZsb3d8eyJFbXB0eU1hcGkiOnRydWUsIlYiOiIwLjAuMDAwMCIsIlAiOiJXaW4zMiIsIkFOIjoiTWFpbCIsIldUIjoyfQ%3D%3D%7C0%7C%7C%7C&amp;sdata=WXucs4UZby%2FElpCBzPqkUgDbL06ZJAsmAhzW5pUqhr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BDE6C2E0C1A940B9268BA1C55E9D4B" ma:contentTypeVersion="2" ma:contentTypeDescription="Create a new document." ma:contentTypeScope="" ma:versionID="5c9348196e93dc8c3c9f3d1913f2551f">
  <xsd:schema xmlns:xsd="http://www.w3.org/2001/XMLSchema" xmlns:xs="http://www.w3.org/2001/XMLSchema" xmlns:p="http://schemas.microsoft.com/office/2006/metadata/properties" xmlns:ns1="http://schemas.microsoft.com/sharepoint/v3" xmlns:ns2="3980ec52-50da-4a36-8815-71940907d7a0" targetNamespace="http://schemas.microsoft.com/office/2006/metadata/properties" ma:root="true" ma:fieldsID="b4f56d2cec62599cb91ac61939d40817" ns1:_="" ns2:_="">
    <xsd:import namespace="http://schemas.microsoft.com/sharepoint/v3"/>
    <xsd:import namespace="3980ec52-50da-4a36-8815-71940907d7a0"/>
    <xsd:element name="properties">
      <xsd:complexType>
        <xsd:sequence>
          <xsd:element name="documentManagement">
            <xsd:complexType>
              <xsd:all>
                <xsd:element ref="ns2:ProjectCode"/>
                <xsd:element ref="ns2:DocumentType" minOccurs="0"/>
                <xsd:element ref="ns2:Owner" minOccurs="0"/>
                <xsd:element ref="ns2:Status" minOccurs="0"/>
                <xsd:element ref="ns2:Stakeholder" minOccurs="0"/>
                <xsd:element ref="ns2:Notes" minOccurs="0"/>
                <xsd:element ref="ns1:Comments" minOccurs="0"/>
                <xsd:element ref="ns1:DisplayTemplateJSIconUrl" minOccurs="0"/>
                <xsd:element ref="ns1:DisplayTemplateJSTemplateType" minOccurs="0"/>
                <xsd:element ref="ns1:DisplayTemplateJSTargetScope" minOccurs="0"/>
                <xsd:element ref="ns1:DisplayTemplateJSTargetListTemplate" minOccurs="0"/>
                <xsd:element ref="ns1:DisplayTemplateJSTargetContentType" minOccurs="0"/>
                <xsd:element ref="ns1:DisplayTemplateJSConfigurationUrl" minOccurs="0"/>
                <xsd:element ref="ns2:Document_x0020_type"/>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4" nillable="true" ma:displayName="Comments" ma:internalName="Comments">
      <xsd:simpleType>
        <xsd:restriction base="dms:Note">
          <xsd:maxLength value="255"/>
        </xsd:restriction>
      </xsd:simpleType>
    </xsd:element>
    <xsd:element name="DisplayTemplateJSIconUrl" ma:index="15" nillable="true" ma:displayName="Icon" ma:description="Icon to be displayed for this override." ma:format="Image" ma:internalName="DisplayTemplateJSIconUrl">
      <xsd:complexType>
        <xsd:complexContent>
          <xsd:extension base="dms:URL">
            <xsd:sequence>
              <xsd:element name="Url" type="dms:ValidUrl" minOccurs="0" nillable="true"/>
              <xsd:element name="Description" type="xsd:string" nillable="true"/>
            </xsd:sequence>
          </xsd:extension>
        </xsd:complexContent>
      </xsd:complexType>
    </xsd:element>
    <xsd:element name="DisplayTemplateJSTemplateType" ma:index="16" nillable="true" ma:displayName="Standalone" ma:default="Override" ma:description="Option to include this override during view selection." ma:internalName="DisplayTemplateJSTemplateType">
      <xsd:simpleType>
        <xsd:restriction base="dms:Choice">
          <xsd:enumeration value="Override"/>
          <xsd:enumeration value="Standalone"/>
        </xsd:restriction>
      </xsd:simpleType>
    </xsd:element>
    <xsd:element name="DisplayTemplateJSTargetScope" ma:index="17" nillable="true" ma:displayName="Target Scope" ma:description="URL of the website this override applies to." ma:internalName="DisplayTemplateJSTargetScope">
      <xsd:simpleType>
        <xsd:restriction base="dms:Text"/>
      </xsd:simpleType>
    </xsd:element>
    <xsd:element name="DisplayTemplateJSTargetListTemplate" ma:index="18" nillable="true" ma:displayName="Target List Template ID" ma:description="ID of the list template type this override applies to." ma:internalName="DisplayTemplateJSTargetListTemplate">
      <xsd:simpleType>
        <xsd:restriction base="dms:Text"/>
      </xsd:simpleType>
    </xsd:element>
    <xsd:element name="DisplayTemplateJSTargetContentType" ma:index="19" nillable="true" ma:displayName="Target Content Type ID" ma:description="ID of the content type this override applies to." ma:hidden="true" ma:internalName="DisplayTemplateJSTargetContentType">
      <xsd:simpleType>
        <xsd:restriction base="dms:Text"/>
      </xsd:simpleType>
    </xsd:element>
    <xsd:element name="DisplayTemplateJSConfigurationUrl" ma:index="20" nillable="true" ma:displayName="Configuration Url" ma:description="URL of custom page for configuring standalone view options." ma:format="Hyperlink" ma:hidden="true" ma:internalName="DisplayTemplateJSConfiguration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80ec52-50da-4a36-8815-71940907d7a0" elementFormDefault="qualified">
    <xsd:import namespace="http://schemas.microsoft.com/office/2006/documentManagement/types"/>
    <xsd:import namespace="http://schemas.microsoft.com/office/infopath/2007/PartnerControls"/>
    <xsd:element name="ProjectCode" ma:index="8" ma:displayName="Project Code" ma:default="25-004" ma:format="Dropdown" ma:internalName="ProjectCode">
      <xsd:simpleType>
        <xsd:restriction base="dms:Text">
          <xsd:maxLength value="255"/>
        </xsd:restriction>
      </xsd:simpleType>
    </xsd:element>
    <xsd:element name="DocumentType" ma:index="9" nillable="true" ma:displayName="Document Type" ma:format="Dropdown" ma:internalName="DocumentType">
      <xsd:simpleType>
        <xsd:restriction base="dms:Choice">
          <xsd:enumeration value="Project Plan"/>
          <xsd:enumeration value="Project Initiation"/>
          <xsd:enumeration value="Agenda/Minutes"/>
          <xsd:enumeration value="Workshop/Event registration"/>
          <xsd:enumeration value="Consultation Log"/>
          <xsd:enumeration value="List"/>
          <xsd:enumeration value="Terms of Reference"/>
          <xsd:enumeration value="Communications Plan"/>
          <xsd:enumeration value="General Communications"/>
          <xsd:enumeration value="DEWR-Specific Communications"/>
          <xsd:enumeration value="Email/Correspondence"/>
          <xsd:enumeration value="Recordings"/>
          <xsd:enumeration value="Invoice/Receipt"/>
          <xsd:enumeration value="Contract"/>
          <xsd:enumeration value="Itinerary/Travel Documents"/>
          <xsd:enumeration value="Reference material"/>
          <xsd:enumeration value="Analysis/Statistics"/>
          <xsd:enumeration value="Report"/>
          <xsd:enumeration value="Presentation"/>
          <xsd:enumeration value="Image/Infographic"/>
          <xsd:enumeration value="AB Submission"/>
        </xsd:restriction>
      </xsd:simpleType>
    </xsd:element>
    <xsd:element name="Owner" ma:index="10"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description="Draft: documents in progress&#10;In Review: documents under internal review but not yet finalised.&#10;Final: completed and awaiting submission or use.&#10;Submitted: documents formally sent to the relevant authority (e.g., DEWR).&#10;Approved: received official sign-off from the appropriate authority.&#10;Archived: no longer active" ma:format="Dropdown" ma:internalName="Status">
      <xsd:simpleType>
        <xsd:restriction base="dms:Choice">
          <xsd:enumeration value="Draft"/>
          <xsd:enumeration value="In review"/>
          <xsd:enumeration value="Final"/>
          <xsd:enumeration value="Submitted"/>
          <xsd:enumeration value="Approved"/>
          <xsd:enumeration value="Published"/>
          <xsd:enumeration value="Archived"/>
        </xsd:restriction>
      </xsd:simpleType>
    </xsd:element>
    <xsd:element name="Stakeholder" ma:index="12" nillable="true" ma:displayName="Stakeholder" ma:description="Use if the document relates to a specific stakeholder" ma:format="Dropdown" ma:internalName="Stakeholder">
      <xsd:simpleType>
        <xsd:restriction base="dms:Text">
          <xsd:maxLength value="255"/>
        </xsd:restriction>
      </xsd:simpleType>
    </xsd:element>
    <xsd:element name="Notes" ma:index="13" nillable="true" ma:displayName="Notes" ma:description="Use this field to provide information about changes/workflows" ma:format="Dropdown" ma:internalName="Notes">
      <xsd:simpleType>
        <xsd:restriction base="dms:Note">
          <xsd:maxLength value="255"/>
        </xsd:restriction>
      </xsd:simpleType>
    </xsd:element>
    <xsd:element name="Document_x0020_type" ma:index="21" ma:displayName="Document type" ma:default="Project plan" ma:format="RadioButtons" ma:internalName="Document_x0020_type" ma:readOnly="false">
      <xsd:simpleType>
        <xsd:restriction base="dms:Choice">
          <xsd:enumeration value="Project plan"/>
          <xsd:enumeration value="Project initiation"/>
          <xsd:enumeration value="Agenda/Minutes"/>
          <xsd:enumeration value="Workshop/Event registration"/>
          <xsd:enumeration value="Consultation log"/>
          <xsd:enumeration value="Terms of Reference"/>
          <xsd:enumeration value="Communications plan"/>
          <xsd:enumeration value="General Communications"/>
          <xsd:enumeration value="Email/Correspondence"/>
          <xsd:enumeration value="Invoice/Receipt"/>
          <xsd:enumeration value="Contract"/>
          <xsd:enumeration value="Itinerary/Travel Documents"/>
          <xsd:enumeration value="Reference Material"/>
          <xsd:enumeration value="Analysis/Statistics"/>
          <xsd:enumeration value="Report"/>
          <xsd:enumeration value="Presentation"/>
          <xsd:enumeration value="Image/Infographic"/>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Tags" ma:index="30"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FA - Desktop research"/>
                        <xsd:enumeration value="Position Descriptions"/>
                        <xsd:enumeration value="Gov advertised roles"/>
                        <xsd:enumeration value="FA - Interviews"/>
                        <xsd:enumeration value="Recordings"/>
                        <xsd:enumeration value="Project Documentation"/>
                        <xsd:enumeration value="Technical Committee"/>
                        <xsd:enumeration value="Governance"/>
                        <xsd:enumeration value="Technical Committee Meeting 1"/>
                        <xsd:enumeration value="Technical Committee Meeting 2"/>
                        <xsd:enumeration value="Technical Committee Meeting 3"/>
                        <xsd:enumeration value="Agenda"/>
                        <xsd:enumeration value="Member Feedback - Consultation Strategy"/>
                        <xsd:enumeration value="Minutes"/>
                        <xsd:enumeration value="List"/>
                        <xsd:enumeration value="Template"/>
                        <xsd:enumeration value="Feeding in"/>
                        <xsd:enumeration value="Letters of Support"/>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keholder xmlns="3980ec52-50da-4a36-8815-71940907d7a0" xsi:nil="true"/>
    <DisplayTemplateJSTemplateType xmlns="http://schemas.microsoft.com/sharepoint/v3">Override</DisplayTemplateJSTemplateType>
    <Notes xmlns="3980ec52-50da-4a36-8815-71940907d7a0" xsi:nil="true"/>
    <Status xmlns="3980ec52-50da-4a36-8815-71940907d7a0" xsi:nil="true"/>
    <Tags xmlns="3980ec52-50da-4a36-8815-71940907d7a0" xsi:nil="true"/>
    <DisplayTemplateJSTargetListTemplate xmlns="http://schemas.microsoft.com/sharepoint/v3" xsi:nil="true"/>
    <DisplayTemplateJSTargetContentType xmlns="http://schemas.microsoft.com/sharepoint/v3" xsi:nil="true"/>
    <Owner xmlns="3980ec52-50da-4a36-8815-71940907d7a0">
      <UserInfo>
        <DisplayName/>
        <AccountId xsi:nil="true"/>
        <AccountType/>
      </UserInfo>
    </Owner>
    <DisplayTemplateJSConfigurationUrl xmlns="http://schemas.microsoft.com/sharepoint/v3">
      <Url xsi:nil="true"/>
      <Description xsi:nil="true"/>
    </DisplayTemplateJSConfigurationUrl>
    <ProjectCode xmlns="3980ec52-50da-4a36-8815-71940907d7a0">25-009</ProjectCode>
    <DisplayTemplateJSIconUrl xmlns="http://schemas.microsoft.com/sharepoint/v3">
      <Url xsi:nil="true"/>
      <Description xsi:nil="true"/>
    </DisplayTemplateJSIconUrl>
    <DisplayTemplateJSTargetScope xmlns="http://schemas.microsoft.com/sharepoint/v3" xsi:nil="true"/>
    <Document_x0020_type xmlns="3980ec52-50da-4a36-8815-71940907d7a0">Project plan</Document_x0020_type>
    <DocumentType xmlns="3980ec52-50da-4a36-8815-71940907d7a0">Project Initiation</DocumentType>
    <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1BD6-A03B-4A8C-A5D0-7A19686ED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80ec52-50da-4a36-8815-71940907d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845C4-EC53-43A7-9165-68673066669B}">
  <ds:schemaRefs>
    <ds:schemaRef ds:uri="http://schemas.microsoft.com/sharepoint/v3/contenttype/forms"/>
  </ds:schemaRefs>
</ds:datastoreItem>
</file>

<file path=customXml/itemProps3.xml><?xml version="1.0" encoding="utf-8"?>
<ds:datastoreItem xmlns:ds="http://schemas.openxmlformats.org/officeDocument/2006/customXml" ds:itemID="{4D2DFB46-0BBD-4458-ABC3-673BADD83C88}">
  <ds:schemaRefs>
    <ds:schemaRef ds:uri="http://schemas.microsoft.com/office/2006/metadata/properties"/>
    <ds:schemaRef ds:uri="http://schemas.microsoft.com/office/infopath/2007/PartnerControls"/>
    <ds:schemaRef ds:uri="3980ec52-50da-4a36-8815-71940907d7a0"/>
    <ds:schemaRef ds:uri="http://schemas.microsoft.com/sharepoint/v3"/>
  </ds:schemaRefs>
</ds:datastoreItem>
</file>

<file path=customXml/itemProps4.xml><?xml version="1.0" encoding="utf-8"?>
<ds:datastoreItem xmlns:ds="http://schemas.openxmlformats.org/officeDocument/2006/customXml" ds:itemID="{10A941FE-207C-46CF-A9A3-16866BA0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4380</Words>
  <Characters>24967</Characters>
  <Application>Microsoft Office Word</Application>
  <DocSecurity>0</DocSecurity>
  <Lines>208</Lines>
  <Paragraphs>58</Paragraphs>
  <ScaleCrop>false</ScaleCrop>
  <Company/>
  <LinksUpToDate>false</LinksUpToDate>
  <CharactersWithSpaces>29289</CharactersWithSpaces>
  <SharedDoc>false</SharedDoc>
  <HLinks>
    <vt:vector size="150" baseType="variant">
      <vt:variant>
        <vt:i4>4849703</vt:i4>
      </vt:variant>
      <vt:variant>
        <vt:i4>138</vt:i4>
      </vt:variant>
      <vt:variant>
        <vt:i4>0</vt:i4>
      </vt:variant>
      <vt:variant>
        <vt:i4>5</vt:i4>
      </vt:variant>
      <vt:variant>
        <vt:lpwstr>mailto:trainingproducts@humanability.com.au</vt:lpwstr>
      </vt:variant>
      <vt:variant>
        <vt:lpwstr/>
      </vt:variant>
      <vt:variant>
        <vt:i4>2490490</vt:i4>
      </vt:variant>
      <vt:variant>
        <vt:i4>135</vt:i4>
      </vt:variant>
      <vt:variant>
        <vt:i4>0</vt:i4>
      </vt:variant>
      <vt:variant>
        <vt:i4>5</vt:i4>
      </vt:variant>
      <vt:variant>
        <vt:lpwstr>https://humanability.com.au/about/industry-advisory-committee-members.aspx</vt:lpwstr>
      </vt:variant>
      <vt:variant>
        <vt:lpwstr/>
      </vt:variant>
      <vt:variant>
        <vt:i4>1114165</vt:i4>
      </vt:variant>
      <vt:variant>
        <vt:i4>128</vt:i4>
      </vt:variant>
      <vt:variant>
        <vt:i4>0</vt:i4>
      </vt:variant>
      <vt:variant>
        <vt:i4>5</vt:i4>
      </vt:variant>
      <vt:variant>
        <vt:lpwstr/>
      </vt:variant>
      <vt:variant>
        <vt:lpwstr>_Toc196914320</vt:lpwstr>
      </vt:variant>
      <vt:variant>
        <vt:i4>1179701</vt:i4>
      </vt:variant>
      <vt:variant>
        <vt:i4>122</vt:i4>
      </vt:variant>
      <vt:variant>
        <vt:i4>0</vt:i4>
      </vt:variant>
      <vt:variant>
        <vt:i4>5</vt:i4>
      </vt:variant>
      <vt:variant>
        <vt:lpwstr/>
      </vt:variant>
      <vt:variant>
        <vt:lpwstr>_Toc196914319</vt:lpwstr>
      </vt:variant>
      <vt:variant>
        <vt:i4>1179701</vt:i4>
      </vt:variant>
      <vt:variant>
        <vt:i4>116</vt:i4>
      </vt:variant>
      <vt:variant>
        <vt:i4>0</vt:i4>
      </vt:variant>
      <vt:variant>
        <vt:i4>5</vt:i4>
      </vt:variant>
      <vt:variant>
        <vt:lpwstr/>
      </vt:variant>
      <vt:variant>
        <vt:lpwstr>_Toc196914318</vt:lpwstr>
      </vt:variant>
      <vt:variant>
        <vt:i4>1179701</vt:i4>
      </vt:variant>
      <vt:variant>
        <vt:i4>110</vt:i4>
      </vt:variant>
      <vt:variant>
        <vt:i4>0</vt:i4>
      </vt:variant>
      <vt:variant>
        <vt:i4>5</vt:i4>
      </vt:variant>
      <vt:variant>
        <vt:lpwstr/>
      </vt:variant>
      <vt:variant>
        <vt:lpwstr>_Toc196914317</vt:lpwstr>
      </vt:variant>
      <vt:variant>
        <vt:i4>1179701</vt:i4>
      </vt:variant>
      <vt:variant>
        <vt:i4>104</vt:i4>
      </vt:variant>
      <vt:variant>
        <vt:i4>0</vt:i4>
      </vt:variant>
      <vt:variant>
        <vt:i4>5</vt:i4>
      </vt:variant>
      <vt:variant>
        <vt:lpwstr/>
      </vt:variant>
      <vt:variant>
        <vt:lpwstr>_Toc196914316</vt:lpwstr>
      </vt:variant>
      <vt:variant>
        <vt:i4>1179701</vt:i4>
      </vt:variant>
      <vt:variant>
        <vt:i4>98</vt:i4>
      </vt:variant>
      <vt:variant>
        <vt:i4>0</vt:i4>
      </vt:variant>
      <vt:variant>
        <vt:i4>5</vt:i4>
      </vt:variant>
      <vt:variant>
        <vt:lpwstr/>
      </vt:variant>
      <vt:variant>
        <vt:lpwstr>_Toc196914315</vt:lpwstr>
      </vt:variant>
      <vt:variant>
        <vt:i4>1179701</vt:i4>
      </vt:variant>
      <vt:variant>
        <vt:i4>92</vt:i4>
      </vt:variant>
      <vt:variant>
        <vt:i4>0</vt:i4>
      </vt:variant>
      <vt:variant>
        <vt:i4>5</vt:i4>
      </vt:variant>
      <vt:variant>
        <vt:lpwstr/>
      </vt:variant>
      <vt:variant>
        <vt:lpwstr>_Toc196914314</vt:lpwstr>
      </vt:variant>
      <vt:variant>
        <vt:i4>1179701</vt:i4>
      </vt:variant>
      <vt:variant>
        <vt:i4>86</vt:i4>
      </vt:variant>
      <vt:variant>
        <vt:i4>0</vt:i4>
      </vt:variant>
      <vt:variant>
        <vt:i4>5</vt:i4>
      </vt:variant>
      <vt:variant>
        <vt:lpwstr/>
      </vt:variant>
      <vt:variant>
        <vt:lpwstr>_Toc196914313</vt:lpwstr>
      </vt:variant>
      <vt:variant>
        <vt:i4>1179701</vt:i4>
      </vt:variant>
      <vt:variant>
        <vt:i4>80</vt:i4>
      </vt:variant>
      <vt:variant>
        <vt:i4>0</vt:i4>
      </vt:variant>
      <vt:variant>
        <vt:i4>5</vt:i4>
      </vt:variant>
      <vt:variant>
        <vt:lpwstr/>
      </vt:variant>
      <vt:variant>
        <vt:lpwstr>_Toc196914312</vt:lpwstr>
      </vt:variant>
      <vt:variant>
        <vt:i4>1179701</vt:i4>
      </vt:variant>
      <vt:variant>
        <vt:i4>74</vt:i4>
      </vt:variant>
      <vt:variant>
        <vt:i4>0</vt:i4>
      </vt:variant>
      <vt:variant>
        <vt:i4>5</vt:i4>
      </vt:variant>
      <vt:variant>
        <vt:lpwstr/>
      </vt:variant>
      <vt:variant>
        <vt:lpwstr>_Toc196914311</vt:lpwstr>
      </vt:variant>
      <vt:variant>
        <vt:i4>1179701</vt:i4>
      </vt:variant>
      <vt:variant>
        <vt:i4>68</vt:i4>
      </vt:variant>
      <vt:variant>
        <vt:i4>0</vt:i4>
      </vt:variant>
      <vt:variant>
        <vt:i4>5</vt:i4>
      </vt:variant>
      <vt:variant>
        <vt:lpwstr/>
      </vt:variant>
      <vt:variant>
        <vt:lpwstr>_Toc196914310</vt:lpwstr>
      </vt:variant>
      <vt:variant>
        <vt:i4>1245237</vt:i4>
      </vt:variant>
      <vt:variant>
        <vt:i4>62</vt:i4>
      </vt:variant>
      <vt:variant>
        <vt:i4>0</vt:i4>
      </vt:variant>
      <vt:variant>
        <vt:i4>5</vt:i4>
      </vt:variant>
      <vt:variant>
        <vt:lpwstr/>
      </vt:variant>
      <vt:variant>
        <vt:lpwstr>_Toc196914309</vt:lpwstr>
      </vt:variant>
      <vt:variant>
        <vt:i4>1245237</vt:i4>
      </vt:variant>
      <vt:variant>
        <vt:i4>56</vt:i4>
      </vt:variant>
      <vt:variant>
        <vt:i4>0</vt:i4>
      </vt:variant>
      <vt:variant>
        <vt:i4>5</vt:i4>
      </vt:variant>
      <vt:variant>
        <vt:lpwstr/>
      </vt:variant>
      <vt:variant>
        <vt:lpwstr>_Toc196914308</vt:lpwstr>
      </vt:variant>
      <vt:variant>
        <vt:i4>1245237</vt:i4>
      </vt:variant>
      <vt:variant>
        <vt:i4>50</vt:i4>
      </vt:variant>
      <vt:variant>
        <vt:i4>0</vt:i4>
      </vt:variant>
      <vt:variant>
        <vt:i4>5</vt:i4>
      </vt:variant>
      <vt:variant>
        <vt:lpwstr/>
      </vt:variant>
      <vt:variant>
        <vt:lpwstr>_Toc196914307</vt:lpwstr>
      </vt:variant>
      <vt:variant>
        <vt:i4>1245237</vt:i4>
      </vt:variant>
      <vt:variant>
        <vt:i4>44</vt:i4>
      </vt:variant>
      <vt:variant>
        <vt:i4>0</vt:i4>
      </vt:variant>
      <vt:variant>
        <vt:i4>5</vt:i4>
      </vt:variant>
      <vt:variant>
        <vt:lpwstr/>
      </vt:variant>
      <vt:variant>
        <vt:lpwstr>_Toc196914306</vt:lpwstr>
      </vt:variant>
      <vt:variant>
        <vt:i4>1245237</vt:i4>
      </vt:variant>
      <vt:variant>
        <vt:i4>38</vt:i4>
      </vt:variant>
      <vt:variant>
        <vt:i4>0</vt:i4>
      </vt:variant>
      <vt:variant>
        <vt:i4>5</vt:i4>
      </vt:variant>
      <vt:variant>
        <vt:lpwstr/>
      </vt:variant>
      <vt:variant>
        <vt:lpwstr>_Toc196914305</vt:lpwstr>
      </vt:variant>
      <vt:variant>
        <vt:i4>1245237</vt:i4>
      </vt:variant>
      <vt:variant>
        <vt:i4>32</vt:i4>
      </vt:variant>
      <vt:variant>
        <vt:i4>0</vt:i4>
      </vt:variant>
      <vt:variant>
        <vt:i4>5</vt:i4>
      </vt:variant>
      <vt:variant>
        <vt:lpwstr/>
      </vt:variant>
      <vt:variant>
        <vt:lpwstr>_Toc196914304</vt:lpwstr>
      </vt:variant>
      <vt:variant>
        <vt:i4>1245237</vt:i4>
      </vt:variant>
      <vt:variant>
        <vt:i4>26</vt:i4>
      </vt:variant>
      <vt:variant>
        <vt:i4>0</vt:i4>
      </vt:variant>
      <vt:variant>
        <vt:i4>5</vt:i4>
      </vt:variant>
      <vt:variant>
        <vt:lpwstr/>
      </vt:variant>
      <vt:variant>
        <vt:lpwstr>_Toc196914303</vt:lpwstr>
      </vt:variant>
      <vt:variant>
        <vt:i4>1245237</vt:i4>
      </vt:variant>
      <vt:variant>
        <vt:i4>20</vt:i4>
      </vt:variant>
      <vt:variant>
        <vt:i4>0</vt:i4>
      </vt:variant>
      <vt:variant>
        <vt:i4>5</vt:i4>
      </vt:variant>
      <vt:variant>
        <vt:lpwstr/>
      </vt:variant>
      <vt:variant>
        <vt:lpwstr>_Toc196914302</vt:lpwstr>
      </vt:variant>
      <vt:variant>
        <vt:i4>1245237</vt:i4>
      </vt:variant>
      <vt:variant>
        <vt:i4>14</vt:i4>
      </vt:variant>
      <vt:variant>
        <vt:i4>0</vt:i4>
      </vt:variant>
      <vt:variant>
        <vt:i4>5</vt:i4>
      </vt:variant>
      <vt:variant>
        <vt:lpwstr/>
      </vt:variant>
      <vt:variant>
        <vt:lpwstr>_Toc196914301</vt:lpwstr>
      </vt:variant>
      <vt:variant>
        <vt:i4>1245237</vt:i4>
      </vt:variant>
      <vt:variant>
        <vt:i4>8</vt:i4>
      </vt:variant>
      <vt:variant>
        <vt:i4>0</vt:i4>
      </vt:variant>
      <vt:variant>
        <vt:i4>5</vt:i4>
      </vt:variant>
      <vt:variant>
        <vt:lpwstr/>
      </vt:variant>
      <vt:variant>
        <vt:lpwstr>_Toc196914300</vt:lpwstr>
      </vt:variant>
      <vt:variant>
        <vt:i4>1703988</vt:i4>
      </vt:variant>
      <vt:variant>
        <vt:i4>2</vt:i4>
      </vt:variant>
      <vt:variant>
        <vt:i4>0</vt:i4>
      </vt:variant>
      <vt:variant>
        <vt:i4>5</vt:i4>
      </vt:variant>
      <vt:variant>
        <vt:lpwstr/>
      </vt:variant>
      <vt:variant>
        <vt:lpwstr>_Toc196914299</vt:lpwstr>
      </vt:variant>
      <vt:variant>
        <vt:i4>7209053</vt:i4>
      </vt:variant>
      <vt:variant>
        <vt:i4>0</vt:i4>
      </vt:variant>
      <vt:variant>
        <vt:i4>0</vt:i4>
      </vt:variant>
      <vt:variant>
        <vt:i4>5</vt:i4>
      </vt:variant>
      <vt:variant>
        <vt:lpwstr>mailto:andie.moore@humanability.com.au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Beige Pureau</dc:creator>
  <cp:keywords/>
  <dc:description/>
  <cp:lastModifiedBy>Kate De Clercq</cp:lastModifiedBy>
  <cp:revision>2</cp:revision>
  <cp:lastPrinted>2024-11-20T00:22:00Z</cp:lastPrinted>
  <dcterms:created xsi:type="dcterms:W3CDTF">2025-06-30T06:29:00Z</dcterms:created>
  <dcterms:modified xsi:type="dcterms:W3CDTF">2025-06-30T06:29:00Z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0x010100B2BDE6C2E0C1A940B9268BA1C55E9D4B</vt:lpwstr>
  </property>
  <property fmtid="{D5CDD505-2E9C-101B-9397-08002B2CF9AE}" pid="3" name="MediaServiceImageTags">
    <vt:lpwstr/>
  </property>
  <property fmtid="{D5CDD505-2E9C-101B-9397-08002B2CF9AE}" pid="4" name="Order">
    <vt:r8>1709500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